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54042960"/>
        <w:docPartObj>
          <w:docPartGallery w:val="Cover Pages"/>
          <w:docPartUnique/>
        </w:docPartObj>
      </w:sdtPr>
      <w:sdtEndPr>
        <w:rPr>
          <w:rFonts w:asciiTheme="majorHAnsi" w:eastAsiaTheme="majorEastAsia" w:hAnsiTheme="majorHAnsi" w:cstheme="majorBidi"/>
          <w:color w:val="2F5897" w:themeColor="text2"/>
          <w:spacing w:val="5"/>
          <w:kern w:val="28"/>
          <w:sz w:val="96"/>
          <w:szCs w:val="96"/>
        </w:rPr>
      </w:sdtEndPr>
      <w:sdtContent>
        <w:p w:rsidR="00CF7BAF" w:rsidRDefault="00CF7BAF"/>
        <w:tbl>
          <w:tblPr>
            <w:tblpPr w:leftFromText="187" w:rightFromText="187" w:bottomFromText="720" w:horzAnchor="page" w:tblpXSpec="center" w:tblpYSpec="bottom"/>
            <w:tblW w:w="4600" w:type="pct"/>
            <w:tblCellMar>
              <w:left w:w="288" w:type="dxa"/>
              <w:right w:w="288" w:type="dxa"/>
            </w:tblCellMar>
            <w:tblLook w:val="04A0"/>
          </w:tblPr>
          <w:tblGrid>
            <w:gridCol w:w="9554"/>
          </w:tblGrid>
          <w:tr w:rsidR="001D5883" w:rsidTr="001D5883">
            <w:tc>
              <w:tcPr>
                <w:tcW w:w="9554" w:type="dxa"/>
              </w:tcPr>
              <w:p w:rsidR="001D5883" w:rsidRDefault="001D5883" w:rsidP="00AB1765">
                <w:pPr>
                  <w:pStyle w:val="Titre"/>
                  <w:jc w:val="center"/>
                  <w:rPr>
                    <w:sz w:val="72"/>
                    <w:szCs w:val="72"/>
                  </w:rPr>
                </w:pPr>
              </w:p>
              <w:p w:rsidR="001D5883" w:rsidRPr="001D5883" w:rsidRDefault="001D5883" w:rsidP="001D5883"/>
            </w:tc>
          </w:tr>
          <w:tr w:rsidR="001D5883" w:rsidTr="001D5883">
            <w:tc>
              <w:tcPr>
                <w:tcW w:w="9554" w:type="dxa"/>
              </w:tcPr>
              <w:p w:rsidR="001D5883" w:rsidRDefault="001D5883" w:rsidP="00AB1765">
                <w:pPr>
                  <w:pStyle w:val="Titre"/>
                  <w:jc w:val="center"/>
                  <w:rPr>
                    <w:sz w:val="72"/>
                    <w:szCs w:val="72"/>
                  </w:rPr>
                </w:pPr>
              </w:p>
            </w:tc>
          </w:tr>
          <w:tr w:rsidR="00CF7BAF" w:rsidTr="001D5883">
            <w:tc>
              <w:tcPr>
                <w:tcW w:w="9554" w:type="dxa"/>
              </w:tcPr>
              <w:p w:rsidR="00AB1765" w:rsidRPr="001D5883" w:rsidRDefault="003A1283" w:rsidP="00AB1765">
                <w:pPr>
                  <w:pStyle w:val="Titre"/>
                  <w:jc w:val="center"/>
                  <w:rPr>
                    <w:rFonts w:asciiTheme="minorHAnsi" w:eastAsiaTheme="minorEastAsia" w:hAnsiTheme="minorHAnsi" w:cstheme="minorBidi"/>
                    <w:color w:val="auto"/>
                    <w:spacing w:val="0"/>
                    <w:kern w:val="0"/>
                    <w:sz w:val="72"/>
                    <w:szCs w:val="72"/>
                  </w:rPr>
                </w:pPr>
                <w:sdt>
                  <w:sdtPr>
                    <w:rPr>
                      <w:color w:val="auto"/>
                      <w:sz w:val="72"/>
                      <w:szCs w:val="72"/>
                    </w:rPr>
                    <w:alias w:val="Titre"/>
                    <w:id w:val="-308007970"/>
                    <w:showingPlcHdr/>
                    <w:dataBinding w:prefixMappings="xmlns:ns0='http://schemas.openxmlformats.org/package/2006/metadata/core-properties' xmlns:ns1='http://purl.org/dc/elements/1.1/'" w:xpath="/ns0:coreProperties[1]/ns1:title[1]" w:storeItemID="{6C3C8BC8-F283-45AE-878A-BAB7291924A1}"/>
                    <w:text/>
                  </w:sdtPr>
                  <w:sdtContent>
                    <w:r w:rsidR="00AB1765" w:rsidRPr="001D5883">
                      <w:rPr>
                        <w:color w:val="auto"/>
                        <w:sz w:val="72"/>
                        <w:szCs w:val="72"/>
                      </w:rPr>
                      <w:t xml:space="preserve">     </w:t>
                    </w:r>
                  </w:sdtContent>
                </w:sdt>
                <w:r w:rsidR="00AB1765" w:rsidRPr="001D5883">
                  <w:rPr>
                    <w:color w:val="auto"/>
                    <w:sz w:val="72"/>
                    <w:szCs w:val="72"/>
                  </w:rPr>
                  <w:t xml:space="preserve"> </w:t>
                </w:r>
                <w:sdt>
                  <w:sdtPr>
                    <w:rPr>
                      <w:color w:val="auto"/>
                      <w:sz w:val="72"/>
                      <w:szCs w:val="72"/>
                    </w:rPr>
                    <w:alias w:val="Titre"/>
                    <w:id w:val="449134399"/>
                    <w:showingPlcHdr/>
                    <w:dataBinding w:prefixMappings="xmlns:ns0='http://schemas.openxmlformats.org/package/2006/metadata/core-properties' xmlns:ns1='http://purl.org/dc/elements/1.1/'" w:xpath="/ns0:coreProperties[1]/ns1:title[1]" w:storeItemID="{6C3C8BC8-F283-45AE-878A-BAB7291924A1}"/>
                    <w:text/>
                  </w:sdtPr>
                  <w:sdtContent>
                    <w:r w:rsidR="00AB1765" w:rsidRPr="001D5883">
                      <w:rPr>
                        <w:color w:val="auto"/>
                        <w:sz w:val="72"/>
                        <w:szCs w:val="72"/>
                      </w:rPr>
                      <w:t xml:space="preserve">     </w:t>
                    </w:r>
                  </w:sdtContent>
                </w:sdt>
              </w:p>
              <w:p w:rsidR="001D5883" w:rsidRPr="001D5883" w:rsidRDefault="001D5883" w:rsidP="00AB1765">
                <w:pPr>
                  <w:pStyle w:val="Titre"/>
                  <w:jc w:val="center"/>
                  <w:rPr>
                    <w:color w:val="auto"/>
                    <w:sz w:val="24"/>
                    <w:szCs w:val="24"/>
                  </w:rPr>
                </w:pPr>
                <w:r w:rsidRPr="001D5883">
                  <w:rPr>
                    <w:color w:val="auto"/>
                    <w:sz w:val="24"/>
                    <w:szCs w:val="24"/>
                  </w:rPr>
                  <w:t xml:space="preserve">Alliance québécoise des regroupements régionaux </w:t>
                </w:r>
              </w:p>
              <w:p w:rsidR="00CF7BAF" w:rsidRDefault="001D5883" w:rsidP="00AB1765">
                <w:pPr>
                  <w:pStyle w:val="Titre"/>
                  <w:jc w:val="center"/>
                  <w:rPr>
                    <w:color w:val="auto"/>
                    <w:sz w:val="24"/>
                    <w:szCs w:val="24"/>
                  </w:rPr>
                </w:pPr>
                <w:r w:rsidRPr="001D5883">
                  <w:rPr>
                    <w:color w:val="auto"/>
                    <w:sz w:val="24"/>
                    <w:szCs w:val="24"/>
                  </w:rPr>
                  <w:t>pour l’intégration des personnes handicapées</w:t>
                </w:r>
              </w:p>
              <w:p w:rsidR="000048FA" w:rsidRPr="000048FA" w:rsidRDefault="00E165EC" w:rsidP="000048FA">
                <w:pPr>
                  <w:jc w:val="center"/>
                  <w:rPr>
                    <w:rFonts w:asciiTheme="majorHAnsi" w:hAnsiTheme="majorHAnsi"/>
                    <w:sz w:val="24"/>
                    <w:szCs w:val="24"/>
                  </w:rPr>
                </w:pPr>
                <w:r>
                  <w:rPr>
                    <w:rFonts w:asciiTheme="majorHAnsi" w:hAnsiTheme="majorHAnsi"/>
                    <w:sz w:val="24"/>
                    <w:szCs w:val="24"/>
                  </w:rPr>
                  <w:t xml:space="preserve">Août </w:t>
                </w:r>
                <w:r w:rsidR="000048FA" w:rsidRPr="000048FA">
                  <w:rPr>
                    <w:rFonts w:asciiTheme="majorHAnsi" w:hAnsiTheme="majorHAnsi"/>
                    <w:sz w:val="24"/>
                    <w:szCs w:val="24"/>
                  </w:rPr>
                  <w:t>2014</w:t>
                </w:r>
              </w:p>
            </w:tc>
          </w:tr>
          <w:tr w:rsidR="00CF7BAF">
            <w:tc>
              <w:tcPr>
                <w:tcW w:w="0" w:type="auto"/>
                <w:vAlign w:val="bottom"/>
              </w:tcPr>
              <w:p w:rsidR="00CF7BAF" w:rsidRDefault="00CF7BAF" w:rsidP="001D5883"/>
            </w:tc>
          </w:tr>
        </w:tbl>
        <w:p w:rsidR="00AB1765" w:rsidRDefault="00E73019">
          <w:pPr>
            <w:rPr>
              <w:rFonts w:asciiTheme="majorHAnsi" w:eastAsiaTheme="majorEastAsia" w:hAnsiTheme="majorHAnsi" w:cstheme="majorBidi"/>
              <w:color w:val="2F5897" w:themeColor="text2"/>
              <w:spacing w:val="5"/>
              <w:kern w:val="28"/>
              <w:sz w:val="96"/>
              <w:szCs w:val="96"/>
            </w:rPr>
          </w:pPr>
          <w:r>
            <w:rPr>
              <w:rFonts w:asciiTheme="majorHAnsi" w:eastAsiaTheme="majorEastAsia" w:hAnsiTheme="majorHAnsi" w:cstheme="majorBidi"/>
              <w:noProof/>
              <w:color w:val="2F5897" w:themeColor="text2"/>
              <w:spacing w:val="5"/>
              <w:kern w:val="28"/>
              <w:sz w:val="96"/>
              <w:szCs w:val="96"/>
            </w:rPr>
            <w:drawing>
              <wp:inline distT="0" distB="0" distL="0" distR="0">
                <wp:extent cx="5267325" cy="1714500"/>
                <wp:effectExtent l="0" t="0" r="9525" b="0"/>
                <wp:docPr id="1" name="Image 1" descr="I:\AQRIP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QRIPH\logo.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67325" cy="1714500"/>
                        </a:xfrm>
                        <a:prstGeom prst="rect">
                          <a:avLst/>
                        </a:prstGeom>
                        <a:noFill/>
                        <a:ln>
                          <a:noFill/>
                        </a:ln>
                      </pic:spPr>
                    </pic:pic>
                  </a:graphicData>
                </a:graphic>
              </wp:inline>
            </w:drawing>
          </w:r>
        </w:p>
        <w:p w:rsidR="00AB1765" w:rsidRDefault="00AB1765">
          <w:pPr>
            <w:rPr>
              <w:rFonts w:asciiTheme="majorHAnsi" w:eastAsiaTheme="majorEastAsia" w:hAnsiTheme="majorHAnsi" w:cstheme="majorBidi"/>
              <w:color w:val="2F5897" w:themeColor="text2"/>
              <w:spacing w:val="5"/>
              <w:kern w:val="28"/>
              <w:sz w:val="96"/>
              <w:szCs w:val="96"/>
            </w:rPr>
          </w:pPr>
        </w:p>
        <w:p w:rsidR="00E73019" w:rsidRDefault="003A1283">
          <w:pPr>
            <w:rPr>
              <w:rFonts w:asciiTheme="majorHAnsi" w:eastAsiaTheme="majorEastAsia" w:hAnsiTheme="majorHAnsi" w:cstheme="majorBidi"/>
              <w:color w:val="2F5897" w:themeColor="text2"/>
              <w:spacing w:val="5"/>
              <w:kern w:val="28"/>
              <w:sz w:val="96"/>
              <w:szCs w:val="96"/>
            </w:rPr>
          </w:pPr>
        </w:p>
      </w:sdtContent>
    </w:sdt>
    <w:sdt>
      <w:sdtPr>
        <w:rPr>
          <w:rFonts w:asciiTheme="majorHAnsi" w:eastAsiaTheme="majorEastAsia" w:hAnsiTheme="majorHAnsi" w:cstheme="majorBidi"/>
          <w:color w:val="2F5897" w:themeColor="text2"/>
          <w:spacing w:val="5"/>
          <w:kern w:val="28"/>
          <w:sz w:val="52"/>
          <w:szCs w:val="52"/>
        </w:rPr>
        <w:alias w:val="Résumé"/>
        <w:id w:val="449134375"/>
        <w:dataBinding w:prefixMappings="xmlns:ns0='http://schemas.microsoft.com/office/2006/coverPageProps'" w:xpath="/ns0:CoverPageProperties[1]/ns0:Abstract[1]" w:storeItemID="{55AF091B-3C7A-41E3-B477-F2FDAA23CFDA}"/>
        <w:text/>
      </w:sdtPr>
      <w:sdtContent>
        <w:p w:rsidR="001D5883" w:rsidRPr="001D5883" w:rsidRDefault="00AB1765" w:rsidP="000048FA">
          <w:pPr>
            <w:jc w:val="center"/>
            <w:rPr>
              <w:sz w:val="28"/>
              <w:szCs w:val="28"/>
            </w:rPr>
          </w:pPr>
          <w:r w:rsidRPr="00AB1765">
            <w:rPr>
              <w:rFonts w:asciiTheme="majorHAnsi" w:eastAsiaTheme="majorEastAsia" w:hAnsiTheme="majorHAnsi" w:cstheme="majorBidi"/>
              <w:color w:val="2F5897" w:themeColor="text2"/>
              <w:spacing w:val="5"/>
              <w:kern w:val="28"/>
              <w:sz w:val="52"/>
              <w:szCs w:val="52"/>
            </w:rPr>
            <w:t>Le contrat d’intégration au travail : État de situation et recommandations</w:t>
          </w:r>
        </w:p>
      </w:sdtContent>
    </w:sdt>
    <w:p w:rsidR="0024739B" w:rsidRPr="00DF7D6D" w:rsidRDefault="003A1283" w:rsidP="00C13F5C">
      <w:pPr>
        <w:pStyle w:val="Sous-titre"/>
        <w:rPr>
          <w:rStyle w:val="Titre1Car"/>
          <w:color w:val="6076B4" w:themeColor="accent1"/>
          <w:sz w:val="28"/>
          <w:szCs w:val="28"/>
        </w:rPr>
      </w:pPr>
      <w:r w:rsidRPr="003A1283">
        <w:rPr>
          <w:noProof/>
          <w:color w:val="6076B4" w:themeColor="accent1"/>
          <w:sz w:val="28"/>
          <w:szCs w:val="28"/>
        </w:rPr>
        <w:lastRenderedPageBreak/>
        <w:pict>
          <v:rect id="Rectangle 2" o:spid="_x0000_s1026" style="position:absolute;margin-left:322.4pt;margin-top:0;width:151.2pt;height:9in;z-index:251659264;visibility:visible;mso-width-percent:300;mso-height-percent:1000;mso-wrap-distance-left:21.6pt;mso-position-horizontal:right;mso-position-horizontal-relative:margin;mso-position-vertical:center;mso-position-vertical-relative:margin;mso-width-percent:300;mso-height-percent:10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" fillcolor="#e4e9ef [3214]" stroked="f" strokeweight="2.25pt">
            <v:fill opacity="55769f"/>
            <v:textbox inset="14.4pt,36pt,14.4pt,10.8pt">
              <w:txbxContent>
                <w:p w:rsidR="0024739B" w:rsidRDefault="0024739B">
                  <w:pPr>
                    <w:pStyle w:val="Titre1"/>
                    <w:jc w:val="center"/>
                    <w:rPr>
                      <w:color w:val="2F5897" w:themeColor="text2"/>
                    </w:rPr>
                  </w:pPr>
                </w:p>
                <w:p w:rsidR="0024739B" w:rsidRDefault="0024739B">
                  <w:pPr>
                    <w:pStyle w:val="Titre1"/>
                    <w:jc w:val="center"/>
                    <w:rPr>
                      <w:color w:val="2F5897" w:themeColor="text2"/>
                    </w:rPr>
                  </w:pPr>
                </w:p>
                <w:p w:rsidR="0024739B" w:rsidRDefault="0024739B">
                  <w:pPr>
                    <w:pStyle w:val="Titre1"/>
                    <w:jc w:val="center"/>
                    <w:rPr>
                      <w:color w:val="2F5897" w:themeColor="text2"/>
                    </w:rPr>
                  </w:pPr>
                </w:p>
                <w:p w:rsidR="00B15F4F" w:rsidRDefault="00B15F4F">
                  <w:pPr>
                    <w:pStyle w:val="Titre1"/>
                    <w:jc w:val="center"/>
                    <w:rPr>
                      <w:color w:val="2F5897" w:themeColor="text2"/>
                    </w:rPr>
                  </w:pPr>
                </w:p>
                <w:p w:rsidR="00CF7BAF" w:rsidRDefault="0024739B" w:rsidP="001D5883">
                  <w:pPr>
                    <w:pStyle w:val="Titre1"/>
                    <w:jc w:val="center"/>
                    <w:rPr>
                      <w:color w:val="2F5897" w:themeColor="text2"/>
                    </w:rPr>
                  </w:pPr>
                  <w:r>
                    <w:rPr>
                      <w:color w:val="2F5897" w:themeColor="text2"/>
                    </w:rPr>
                    <w:t xml:space="preserve">Les personnes </w:t>
                  </w:r>
                  <w:r w:rsidR="001D5883">
                    <w:rPr>
                      <w:color w:val="2F5897" w:themeColor="text2"/>
                    </w:rPr>
                    <w:t>handicapées</w:t>
                  </w:r>
                  <w:r>
                    <w:rPr>
                      <w:color w:val="2F5897" w:themeColor="text2"/>
                    </w:rPr>
                    <w:t xml:space="preserve"> et le marché du travail</w:t>
                  </w:r>
                </w:p>
                <w:p w:rsidR="00B15F4F" w:rsidRPr="00B15F4F" w:rsidRDefault="00B15F4F" w:rsidP="00B15F4F"/>
                <w:p w:rsidR="00CF7BAF" w:rsidRDefault="00980D00">
                  <w:pPr>
                    <w:spacing w:after="100"/>
                    <w:jc w:val="center"/>
                    <w:rPr>
                      <w:color w:val="6076B4" w:themeColor="accent1"/>
                    </w:rPr>
                  </w:pPr>
                  <w:r>
                    <w:rPr>
                      <w:color w:val="6076B4" w:themeColor="accent1"/>
                    </w:rPr>
                    <w:sym w:font="Symbol" w:char="F0B7"/>
                  </w:r>
                  <w:r>
                    <w:rPr>
                      <w:color w:val="6076B4" w:themeColor="accent1"/>
                      <w:lang w:val="fr-FR"/>
                    </w:rPr>
                    <w:t xml:space="preserve"> </w:t>
                  </w:r>
                  <w:r>
                    <w:rPr>
                      <w:color w:val="6076B4" w:themeColor="accent1"/>
                    </w:rPr>
                    <w:sym w:font="Symbol" w:char="F0B7"/>
                  </w:r>
                  <w:r>
                    <w:rPr>
                      <w:color w:val="6076B4" w:themeColor="accent1"/>
                      <w:lang w:val="fr-FR"/>
                    </w:rPr>
                    <w:t xml:space="preserve"> </w:t>
                  </w:r>
                  <w:r>
                    <w:rPr>
                      <w:color w:val="6076B4" w:themeColor="accent1"/>
                    </w:rPr>
                    <w:sym w:font="Symbol" w:char="F0B7"/>
                  </w:r>
                </w:p>
                <w:p w:rsidR="0024739B" w:rsidRDefault="0024739B" w:rsidP="0024739B">
                  <w:pPr>
                    <w:rPr>
                      <w:color w:val="2F5897" w:themeColor="text2"/>
                    </w:rPr>
                  </w:pPr>
                </w:p>
                <w:p w:rsidR="00B15F4F" w:rsidRPr="00B15F4F" w:rsidRDefault="0024739B" w:rsidP="00B15F4F">
                  <w:pPr>
                    <w:pStyle w:val="Sansinterligne"/>
                    <w:jc w:val="center"/>
                    <w:rPr>
                      <w:color w:val="2F5897" w:themeColor="text2"/>
                    </w:rPr>
                  </w:pPr>
                  <w:r w:rsidRPr="00B15F4F">
                    <w:rPr>
                      <w:color w:val="2F5897" w:themeColor="text2"/>
                    </w:rPr>
                    <w:t>Le contrat d’intégration au travail (CIT) est</w:t>
                  </w:r>
                </w:p>
                <w:p w:rsidR="00CF7BAF" w:rsidRPr="00B15F4F" w:rsidRDefault="00B15F4F" w:rsidP="001D5883">
                  <w:pPr>
                    <w:pStyle w:val="Sansinterligne"/>
                    <w:jc w:val="center"/>
                    <w:rPr>
                      <w:color w:val="2F5897" w:themeColor="text2"/>
                    </w:rPr>
                  </w:pPr>
                  <w:r w:rsidRPr="00DF7D6D">
                    <w:rPr>
                      <w:b/>
                      <w:color w:val="2F5897" w:themeColor="text2"/>
                      <w:u w:val="single"/>
                    </w:rPr>
                    <w:t>LA</w:t>
                  </w:r>
                  <w:r w:rsidR="0024739B" w:rsidRPr="00B15F4F">
                    <w:rPr>
                      <w:color w:val="2F5897" w:themeColor="text2"/>
                    </w:rPr>
                    <w:t xml:space="preserve"> mesure d’accommodement pour l’intégration et le maintien en emploi des personnes </w:t>
                  </w:r>
                  <w:r w:rsidR="001D5883">
                    <w:rPr>
                      <w:color w:val="2F5897" w:themeColor="text2"/>
                    </w:rPr>
                    <w:t>handicapées</w:t>
                  </w:r>
                  <w:r w:rsidR="0024739B" w:rsidRPr="00B15F4F">
                    <w:rPr>
                      <w:color w:val="2F5897" w:themeColor="text2"/>
                    </w:rPr>
                    <w:t>.</w:t>
                  </w:r>
                </w:p>
                <w:p w:rsidR="00CF7BAF" w:rsidRDefault="00CF7BAF">
                  <w:pPr>
                    <w:rPr>
                      <w:color w:val="2F5897" w:themeColor="text2"/>
                    </w:rPr>
                  </w:pPr>
                </w:p>
              </w:txbxContent>
            </v:textbox>
            <w10:wrap type="square" anchorx="margin" anchory="margin"/>
          </v:rect>
        </w:pict>
      </w:r>
      <w:r w:rsidR="00C13F5C" w:rsidRPr="00DF7D6D">
        <w:rPr>
          <w:rStyle w:val="Titre1Car"/>
          <w:color w:val="6076B4" w:themeColor="accent1"/>
          <w:sz w:val="28"/>
          <w:szCs w:val="28"/>
        </w:rPr>
        <w:t>AQ</w:t>
      </w:r>
      <w:r w:rsidR="00920418" w:rsidRPr="00DF7D6D">
        <w:rPr>
          <w:rStyle w:val="Titre1Car"/>
          <w:color w:val="6076B4" w:themeColor="accent1"/>
          <w:sz w:val="28"/>
          <w:szCs w:val="28"/>
        </w:rPr>
        <w:t>RIPH</w:t>
      </w:r>
    </w:p>
    <w:p w:rsidR="0024739B" w:rsidRPr="00DF7D6D" w:rsidRDefault="001D5883" w:rsidP="00920418">
      <w:pPr>
        <w:pStyle w:val="Sansinterligne"/>
        <w:jc w:val="both"/>
        <w:rPr>
          <w:sz w:val="24"/>
          <w:szCs w:val="24"/>
        </w:rPr>
      </w:pPr>
      <w:r>
        <w:rPr>
          <w:sz w:val="24"/>
          <w:szCs w:val="24"/>
        </w:rPr>
        <w:t>L’Alliance québécoise des r</w:t>
      </w:r>
      <w:r w:rsidR="0024739B" w:rsidRPr="00DF7D6D">
        <w:rPr>
          <w:sz w:val="24"/>
          <w:szCs w:val="24"/>
        </w:rPr>
        <w:t xml:space="preserve">egroupements régionaux pour </w:t>
      </w:r>
      <w:r>
        <w:rPr>
          <w:sz w:val="24"/>
          <w:szCs w:val="24"/>
        </w:rPr>
        <w:t>l’intégration des personnes h</w:t>
      </w:r>
      <w:r w:rsidR="0024739B" w:rsidRPr="00DF7D6D">
        <w:rPr>
          <w:sz w:val="24"/>
          <w:szCs w:val="24"/>
        </w:rPr>
        <w:t>andicapées (</w:t>
      </w:r>
      <w:r w:rsidR="0024739B" w:rsidRPr="00DF7D6D">
        <w:rPr>
          <w:rFonts w:eastAsia="Times New Roman"/>
          <w:b/>
          <w:bCs/>
          <w:sz w:val="24"/>
          <w:szCs w:val="24"/>
        </w:rPr>
        <w:t>AQRIPH</w:t>
      </w:r>
      <w:r w:rsidR="0024739B" w:rsidRPr="00DF7D6D">
        <w:rPr>
          <w:sz w:val="24"/>
          <w:szCs w:val="24"/>
        </w:rPr>
        <w:t xml:space="preserve">) est formée de </w:t>
      </w:r>
      <w:r>
        <w:rPr>
          <w:sz w:val="24"/>
          <w:szCs w:val="24"/>
        </w:rPr>
        <w:t>14</w:t>
      </w:r>
      <w:r w:rsidR="0024739B" w:rsidRPr="00DF7D6D">
        <w:rPr>
          <w:sz w:val="24"/>
          <w:szCs w:val="24"/>
        </w:rPr>
        <w:t xml:space="preserve"> regroupements régionaux qui eux-mêmes rassemblent plus de </w:t>
      </w:r>
      <w:r w:rsidR="0024739B" w:rsidRPr="001D5883">
        <w:rPr>
          <w:sz w:val="24"/>
          <w:szCs w:val="24"/>
        </w:rPr>
        <w:t>350</w:t>
      </w:r>
      <w:r w:rsidR="0024739B" w:rsidRPr="00DF7D6D">
        <w:rPr>
          <w:sz w:val="24"/>
          <w:szCs w:val="24"/>
        </w:rPr>
        <w:t xml:space="preserve"> organismes de base, généralement créés par des personnes handicapées ou des membres de leur famille. Elle a pour mission principale de promouvoir les intérêts et de défendre les droits des personnes handicapées et de leur famille.  Elle vise l’inclusion sociale de ces personnes et leur participation citoyenne pleine et entière à notre société.</w:t>
      </w:r>
    </w:p>
    <w:p w:rsidR="0024739B" w:rsidRPr="00DF7D6D" w:rsidRDefault="0024739B" w:rsidP="00920418">
      <w:pPr>
        <w:pStyle w:val="Sansinterligne"/>
        <w:jc w:val="both"/>
        <w:rPr>
          <w:rFonts w:eastAsia="Times New Roman" w:cs="Times New Roman"/>
          <w:sz w:val="24"/>
          <w:szCs w:val="24"/>
        </w:rPr>
      </w:pPr>
    </w:p>
    <w:p w:rsidR="0024739B" w:rsidRPr="00DF7D6D" w:rsidRDefault="0024739B" w:rsidP="00920418">
      <w:pPr>
        <w:pStyle w:val="Sansinterligne"/>
        <w:jc w:val="both"/>
        <w:rPr>
          <w:rFonts w:eastAsia="Times New Roman" w:cs="Times New Roman"/>
          <w:sz w:val="24"/>
          <w:szCs w:val="24"/>
        </w:rPr>
      </w:pPr>
      <w:r w:rsidRPr="00DF7D6D">
        <w:rPr>
          <w:rFonts w:eastAsia="Times New Roman" w:cs="Times New Roman"/>
          <w:sz w:val="24"/>
          <w:szCs w:val="24"/>
        </w:rPr>
        <w:t>L’</w:t>
      </w:r>
      <w:r w:rsidRPr="00DF7D6D">
        <w:rPr>
          <w:rFonts w:eastAsia="Times New Roman" w:cs="Times New Roman"/>
          <w:b/>
          <w:bCs/>
          <w:sz w:val="24"/>
          <w:szCs w:val="24"/>
        </w:rPr>
        <w:t>AQRIPH</w:t>
      </w:r>
      <w:r w:rsidRPr="00DF7D6D">
        <w:rPr>
          <w:rFonts w:eastAsia="Times New Roman" w:cs="Times New Roman"/>
          <w:sz w:val="24"/>
          <w:szCs w:val="24"/>
        </w:rPr>
        <w:t> mobilise principalement ses énergies sur les dossiers touchant l’inclusion des personnes handicapées</w:t>
      </w:r>
      <w:r w:rsidR="00E73C8F" w:rsidRPr="00DF7D6D">
        <w:rPr>
          <w:rFonts w:eastAsia="Times New Roman" w:cs="Times New Roman"/>
          <w:sz w:val="24"/>
          <w:szCs w:val="24"/>
        </w:rPr>
        <w:t xml:space="preserve">, notamment </w:t>
      </w:r>
      <w:r w:rsidR="00920418" w:rsidRPr="00DF7D6D">
        <w:rPr>
          <w:rFonts w:eastAsia="Times New Roman" w:cs="Times New Roman"/>
          <w:sz w:val="24"/>
          <w:szCs w:val="24"/>
        </w:rPr>
        <w:t>le</w:t>
      </w:r>
      <w:r w:rsidRPr="00DF7D6D">
        <w:rPr>
          <w:rFonts w:eastAsia="Times New Roman" w:cs="Times New Roman"/>
          <w:sz w:val="24"/>
          <w:szCs w:val="24"/>
        </w:rPr>
        <w:t xml:space="preserve"> travail et </w:t>
      </w:r>
      <w:r w:rsidR="00920418" w:rsidRPr="00DF7D6D">
        <w:rPr>
          <w:rFonts w:eastAsia="Times New Roman" w:cs="Times New Roman"/>
          <w:sz w:val="24"/>
          <w:szCs w:val="24"/>
        </w:rPr>
        <w:t xml:space="preserve">les </w:t>
      </w:r>
      <w:r w:rsidRPr="00DF7D6D">
        <w:rPr>
          <w:rFonts w:eastAsia="Times New Roman" w:cs="Times New Roman"/>
          <w:sz w:val="24"/>
          <w:szCs w:val="24"/>
        </w:rPr>
        <w:t>activités productives.</w:t>
      </w:r>
    </w:p>
    <w:p w:rsidR="0024739B" w:rsidRPr="00DF7D6D" w:rsidRDefault="0024739B" w:rsidP="00920418">
      <w:pPr>
        <w:pStyle w:val="Sansinterligne"/>
        <w:jc w:val="both"/>
        <w:rPr>
          <w:rFonts w:eastAsia="Times New Roman" w:cs="Times New Roman"/>
          <w:sz w:val="24"/>
          <w:szCs w:val="24"/>
        </w:rPr>
      </w:pPr>
    </w:p>
    <w:p w:rsidR="00CF7BAF" w:rsidRPr="00DF7D6D" w:rsidRDefault="0024739B" w:rsidP="00920418">
      <w:pPr>
        <w:pStyle w:val="Sansinterligne"/>
        <w:jc w:val="both"/>
        <w:rPr>
          <w:sz w:val="24"/>
          <w:szCs w:val="24"/>
        </w:rPr>
      </w:pPr>
      <w:r w:rsidRPr="00DF7D6D">
        <w:rPr>
          <w:rFonts w:eastAsia="Times New Roman" w:cs="Times New Roman"/>
          <w:sz w:val="24"/>
          <w:szCs w:val="24"/>
        </w:rPr>
        <w:t>Depuis 1996, l’</w:t>
      </w:r>
      <w:r w:rsidRPr="00DF7D6D">
        <w:rPr>
          <w:rFonts w:eastAsia="Times New Roman" w:cs="Times New Roman"/>
          <w:b/>
          <w:bCs/>
          <w:sz w:val="24"/>
          <w:szCs w:val="24"/>
        </w:rPr>
        <w:t>AQRIPH </w:t>
      </w:r>
      <w:r w:rsidRPr="00DF7D6D">
        <w:rPr>
          <w:rFonts w:eastAsia="Times New Roman" w:cs="Times New Roman"/>
          <w:sz w:val="24"/>
          <w:szCs w:val="24"/>
        </w:rPr>
        <w:t>assure la représentation de ses membres auprès de diverses instances au niveau national. Ses interventions permettent aux personnes vivant avec une déficience de mieux jouer leur rôle et d’agir en tant que citoyens et citoyennes à part entière, sans discrimination ni privilège.</w:t>
      </w:r>
    </w:p>
    <w:p w:rsidR="00CF7BAF" w:rsidRPr="00DF7D6D" w:rsidRDefault="0024739B" w:rsidP="00920418">
      <w:pPr>
        <w:pStyle w:val="Titre1"/>
        <w:rPr>
          <w:sz w:val="28"/>
          <w:szCs w:val="28"/>
        </w:rPr>
      </w:pPr>
      <w:r w:rsidRPr="00DF7D6D">
        <w:rPr>
          <w:sz w:val="28"/>
          <w:szCs w:val="28"/>
        </w:rPr>
        <w:t>Mise en contexte</w:t>
      </w:r>
    </w:p>
    <w:p w:rsidR="0024739B" w:rsidRDefault="0024739B" w:rsidP="00920418">
      <w:pPr>
        <w:pStyle w:val="Sansinterligne"/>
        <w:jc w:val="both"/>
      </w:pPr>
    </w:p>
    <w:p w:rsidR="00920418" w:rsidRDefault="0024739B" w:rsidP="00920418">
      <w:pPr>
        <w:pStyle w:val="Sansinterligne"/>
        <w:jc w:val="both"/>
        <w:rPr>
          <w:sz w:val="24"/>
          <w:szCs w:val="24"/>
        </w:rPr>
      </w:pPr>
      <w:r w:rsidRPr="00DF7D6D">
        <w:rPr>
          <w:sz w:val="24"/>
          <w:szCs w:val="24"/>
        </w:rPr>
        <w:t xml:space="preserve">Dans le cadre de sa planification annuelle 2013/2014, l’AQRIPH s’était donné comme mandat de faire un état de situation de la mesure </w:t>
      </w:r>
      <w:r w:rsidRPr="00DF7D6D">
        <w:rPr>
          <w:i/>
          <w:sz w:val="24"/>
          <w:szCs w:val="24"/>
        </w:rPr>
        <w:t>Contrat d’Intégration au Travail (CIT)</w:t>
      </w:r>
      <w:r w:rsidRPr="00DF7D6D">
        <w:rPr>
          <w:sz w:val="24"/>
          <w:szCs w:val="24"/>
        </w:rPr>
        <w:t xml:space="preserve">. </w:t>
      </w:r>
      <w:r w:rsidR="00980D00" w:rsidRPr="00DF7D6D">
        <w:rPr>
          <w:sz w:val="24"/>
          <w:szCs w:val="24"/>
        </w:rPr>
        <w:t xml:space="preserve"> Pour se faire, l’AQRIPH a pu compter sur la participation de ses membres, les Regroupements </w:t>
      </w:r>
      <w:r w:rsidR="00B15F4F" w:rsidRPr="00DF7D6D">
        <w:rPr>
          <w:sz w:val="24"/>
          <w:szCs w:val="24"/>
        </w:rPr>
        <w:t>régionaux, qui eux-mêmes ont sollicité la collaboration des organismes de base</w:t>
      </w:r>
      <w:r w:rsidR="00980D00" w:rsidRPr="00DF7D6D">
        <w:rPr>
          <w:sz w:val="24"/>
          <w:szCs w:val="24"/>
        </w:rPr>
        <w:t>.</w:t>
      </w:r>
    </w:p>
    <w:p w:rsidR="00920418" w:rsidRPr="00DF7D6D" w:rsidRDefault="00980D00" w:rsidP="00920418">
      <w:pPr>
        <w:pStyle w:val="Titre1"/>
        <w:rPr>
          <w:sz w:val="28"/>
          <w:szCs w:val="28"/>
        </w:rPr>
      </w:pPr>
      <w:r w:rsidRPr="00DF7D6D">
        <w:rPr>
          <w:sz w:val="28"/>
          <w:szCs w:val="28"/>
        </w:rPr>
        <w:t>L</w:t>
      </w:r>
      <w:r w:rsidR="00920418" w:rsidRPr="00DF7D6D">
        <w:rPr>
          <w:sz w:val="28"/>
          <w:szCs w:val="28"/>
        </w:rPr>
        <w:t>e contrat d’intégration au travail</w:t>
      </w:r>
      <w:r w:rsidR="00AC7E81">
        <w:rPr>
          <w:rStyle w:val="Appelnotedebasdep"/>
          <w:sz w:val="28"/>
          <w:szCs w:val="28"/>
        </w:rPr>
        <w:footnoteReference w:id="1"/>
      </w:r>
    </w:p>
    <w:p w:rsidR="00C13F5C" w:rsidRDefault="00C13F5C" w:rsidP="00C13F5C">
      <w:pPr>
        <w:pStyle w:val="Sansinterligne"/>
      </w:pPr>
    </w:p>
    <w:p w:rsidR="00DF7D6D" w:rsidRPr="00DF7D6D" w:rsidRDefault="00C13F5C" w:rsidP="00DF7D6D">
      <w:pPr>
        <w:pStyle w:val="Sansinterligne"/>
        <w:jc w:val="both"/>
        <w:rPr>
          <w:sz w:val="24"/>
          <w:szCs w:val="24"/>
        </w:rPr>
      </w:pPr>
      <w:r w:rsidRPr="00DF7D6D">
        <w:rPr>
          <w:sz w:val="24"/>
          <w:szCs w:val="24"/>
        </w:rPr>
        <w:t xml:space="preserve">La mesure Contrat d’intégration au travail (CIT) a pour objectif de faciliter l’embauche et le maintien d’une personne handicapée dans un milieu de travail standard. De façon plus générale, elle favorise l’égalité d’accès au marché du travail pour les personnes handicapées. </w:t>
      </w:r>
      <w:r w:rsidRPr="00DF7D6D">
        <w:rPr>
          <w:sz w:val="24"/>
          <w:szCs w:val="24"/>
        </w:rPr>
        <w:cr/>
      </w:r>
    </w:p>
    <w:p w:rsidR="00C13F5C" w:rsidRDefault="00DF7D6D" w:rsidP="00DF7D6D">
      <w:pPr>
        <w:pStyle w:val="Sansinterligne"/>
        <w:jc w:val="both"/>
      </w:pPr>
      <w:r w:rsidRPr="00DF7D6D">
        <w:rPr>
          <w:sz w:val="24"/>
          <w:szCs w:val="24"/>
        </w:rPr>
        <w:lastRenderedPageBreak/>
        <w:t>Pour s’intégrer au monde du travail et s’y maintenir, certaines personnes handicapées doivent composer avec les limitations fonctionnelles qui découlent de leur déficience. La mesure Contrat d’intégration au travail permet d’accorder une compensation financière à l’employeur d’une personne handicapée pour les accommodements que requièrent ses limitations fonctionnelles. Dans de tels cas, Emploi-Québec et l’employeur signent une entente de subvention.</w:t>
      </w:r>
      <w:r>
        <w:t xml:space="preserve"> </w:t>
      </w:r>
      <w:r>
        <w:cr/>
      </w:r>
    </w:p>
    <w:p w:rsidR="009C3A24" w:rsidRDefault="008D2485" w:rsidP="00DF7D6D">
      <w:pPr>
        <w:pStyle w:val="Titre2"/>
      </w:pPr>
      <w:r>
        <w:t>La cueillette d’information</w:t>
      </w:r>
    </w:p>
    <w:p w:rsidR="009C3A24" w:rsidRDefault="009C3A24" w:rsidP="00920418">
      <w:pPr>
        <w:pStyle w:val="Sansinterligne"/>
        <w:jc w:val="both"/>
      </w:pPr>
    </w:p>
    <w:p w:rsidR="009C3A24" w:rsidRPr="00DF7D6D" w:rsidRDefault="00B15F4F" w:rsidP="00920418">
      <w:pPr>
        <w:pStyle w:val="Sansinterligne"/>
        <w:jc w:val="both"/>
        <w:rPr>
          <w:sz w:val="24"/>
          <w:szCs w:val="24"/>
        </w:rPr>
      </w:pPr>
      <w:r w:rsidRPr="00DF7D6D">
        <w:rPr>
          <w:sz w:val="24"/>
          <w:szCs w:val="24"/>
        </w:rPr>
        <w:t>Notre cueillette d’information comportait sept (7) grandes questions portant sur</w:t>
      </w:r>
      <w:r w:rsidR="009C3A24" w:rsidRPr="00DF7D6D">
        <w:rPr>
          <w:sz w:val="24"/>
          <w:szCs w:val="24"/>
        </w:rPr>
        <w:t> :</w:t>
      </w:r>
    </w:p>
    <w:p w:rsidR="009C3A24" w:rsidRPr="00DF7D6D" w:rsidRDefault="009C3A24" w:rsidP="00920418">
      <w:pPr>
        <w:pStyle w:val="Sansinterligne"/>
        <w:jc w:val="both"/>
        <w:rPr>
          <w:sz w:val="24"/>
          <w:szCs w:val="24"/>
        </w:rPr>
      </w:pPr>
    </w:p>
    <w:p w:rsidR="009C3A24" w:rsidRPr="00DF7D6D" w:rsidRDefault="009C3A24" w:rsidP="009C3A24">
      <w:pPr>
        <w:pStyle w:val="Sansinterligne"/>
        <w:numPr>
          <w:ilvl w:val="0"/>
          <w:numId w:val="15"/>
        </w:numPr>
        <w:jc w:val="both"/>
        <w:rPr>
          <w:sz w:val="24"/>
          <w:szCs w:val="24"/>
        </w:rPr>
      </w:pPr>
      <w:r w:rsidRPr="00DF7D6D">
        <w:rPr>
          <w:sz w:val="24"/>
          <w:szCs w:val="24"/>
        </w:rPr>
        <w:t>La connaissance de la mesure CIT;</w:t>
      </w:r>
    </w:p>
    <w:p w:rsidR="009C3A24" w:rsidRPr="00DF7D6D" w:rsidRDefault="009C3A24" w:rsidP="009C3A24">
      <w:pPr>
        <w:pStyle w:val="Sansinterligne"/>
        <w:numPr>
          <w:ilvl w:val="0"/>
          <w:numId w:val="15"/>
        </w:numPr>
        <w:jc w:val="both"/>
        <w:rPr>
          <w:sz w:val="24"/>
          <w:szCs w:val="24"/>
        </w:rPr>
      </w:pPr>
      <w:r w:rsidRPr="00DF7D6D">
        <w:rPr>
          <w:sz w:val="24"/>
          <w:szCs w:val="24"/>
        </w:rPr>
        <w:t>L</w:t>
      </w:r>
      <w:r w:rsidR="00B15F4F" w:rsidRPr="00DF7D6D">
        <w:rPr>
          <w:sz w:val="24"/>
          <w:szCs w:val="24"/>
        </w:rPr>
        <w:t xml:space="preserve">es difficultés </w:t>
      </w:r>
      <w:r w:rsidRPr="00DF7D6D">
        <w:rPr>
          <w:sz w:val="24"/>
          <w:szCs w:val="24"/>
        </w:rPr>
        <w:t>liées</w:t>
      </w:r>
      <w:r w:rsidR="00B15F4F" w:rsidRPr="00DF7D6D">
        <w:rPr>
          <w:sz w:val="24"/>
          <w:szCs w:val="24"/>
        </w:rPr>
        <w:t xml:space="preserve"> à l’accès à la mesure</w:t>
      </w:r>
      <w:r w:rsidRPr="00DF7D6D">
        <w:rPr>
          <w:sz w:val="24"/>
          <w:szCs w:val="24"/>
        </w:rPr>
        <w:t>;</w:t>
      </w:r>
    </w:p>
    <w:p w:rsidR="009C3A24" w:rsidRPr="00DF7D6D" w:rsidRDefault="009C3A24" w:rsidP="009C3A24">
      <w:pPr>
        <w:pStyle w:val="Sansinterligne"/>
        <w:numPr>
          <w:ilvl w:val="0"/>
          <w:numId w:val="15"/>
        </w:numPr>
        <w:jc w:val="both"/>
        <w:rPr>
          <w:sz w:val="24"/>
          <w:szCs w:val="24"/>
        </w:rPr>
      </w:pPr>
      <w:r w:rsidRPr="00DF7D6D">
        <w:rPr>
          <w:sz w:val="24"/>
          <w:szCs w:val="24"/>
        </w:rPr>
        <w:t>Les impondérables lors du renouvellement de l’entente;</w:t>
      </w:r>
    </w:p>
    <w:p w:rsidR="0024739B" w:rsidRPr="00DF7D6D" w:rsidRDefault="009C3A24" w:rsidP="009C3A24">
      <w:pPr>
        <w:pStyle w:val="Sansinterligne"/>
        <w:numPr>
          <w:ilvl w:val="0"/>
          <w:numId w:val="15"/>
        </w:numPr>
        <w:jc w:val="both"/>
        <w:rPr>
          <w:sz w:val="24"/>
          <w:szCs w:val="24"/>
        </w:rPr>
      </w:pPr>
      <w:r w:rsidRPr="00DF7D6D">
        <w:rPr>
          <w:sz w:val="24"/>
          <w:szCs w:val="24"/>
        </w:rPr>
        <w:t xml:space="preserve">La connaissance des divers volets du financement; </w:t>
      </w:r>
    </w:p>
    <w:p w:rsidR="009C3A24" w:rsidRPr="00DF7D6D" w:rsidRDefault="009C3A24" w:rsidP="009C3A24">
      <w:pPr>
        <w:pStyle w:val="Sansinterligne"/>
        <w:numPr>
          <w:ilvl w:val="0"/>
          <w:numId w:val="15"/>
        </w:numPr>
        <w:jc w:val="both"/>
        <w:rPr>
          <w:sz w:val="24"/>
          <w:szCs w:val="24"/>
        </w:rPr>
      </w:pPr>
      <w:r w:rsidRPr="00DF7D6D">
        <w:rPr>
          <w:sz w:val="24"/>
          <w:szCs w:val="24"/>
        </w:rPr>
        <w:t>Les aspects positifs de la mesure;</w:t>
      </w:r>
    </w:p>
    <w:p w:rsidR="009C3A24" w:rsidRPr="00DF7D6D" w:rsidRDefault="009C3A24" w:rsidP="009C3A24">
      <w:pPr>
        <w:pStyle w:val="Sansinterligne"/>
        <w:numPr>
          <w:ilvl w:val="0"/>
          <w:numId w:val="15"/>
        </w:numPr>
        <w:jc w:val="both"/>
        <w:rPr>
          <w:sz w:val="24"/>
          <w:szCs w:val="24"/>
        </w:rPr>
      </w:pPr>
      <w:r w:rsidRPr="00DF7D6D">
        <w:rPr>
          <w:sz w:val="24"/>
          <w:szCs w:val="24"/>
        </w:rPr>
        <w:t>Les aspects de la mesure devant être améliorés;</w:t>
      </w:r>
    </w:p>
    <w:p w:rsidR="009C3A24" w:rsidRPr="00DF7D6D" w:rsidRDefault="009C3A24" w:rsidP="009C3A24">
      <w:pPr>
        <w:pStyle w:val="Sansinterligne"/>
        <w:numPr>
          <w:ilvl w:val="0"/>
          <w:numId w:val="15"/>
        </w:numPr>
        <w:jc w:val="both"/>
        <w:rPr>
          <w:sz w:val="24"/>
          <w:szCs w:val="24"/>
        </w:rPr>
      </w:pPr>
      <w:r w:rsidRPr="00DF7D6D">
        <w:rPr>
          <w:sz w:val="24"/>
          <w:szCs w:val="24"/>
        </w:rPr>
        <w:t>Les conditions nécessaires pour l’amélioration de la mesure.</w:t>
      </w:r>
    </w:p>
    <w:p w:rsidR="002F4C83" w:rsidRDefault="002F4C83" w:rsidP="0024739B">
      <w:pPr>
        <w:pStyle w:val="Sansinterligne"/>
        <w:jc w:val="both"/>
      </w:pPr>
    </w:p>
    <w:p w:rsidR="009C3A24" w:rsidRDefault="008D2485" w:rsidP="00944220">
      <w:pPr>
        <w:pStyle w:val="Titre2"/>
        <w:numPr>
          <w:ilvl w:val="0"/>
          <w:numId w:val="19"/>
        </w:numPr>
      </w:pPr>
      <w:r>
        <w:t>La connaissance de la mesure CIT</w:t>
      </w:r>
    </w:p>
    <w:p w:rsidR="009C3A24" w:rsidRDefault="009C3A24" w:rsidP="0024739B">
      <w:pPr>
        <w:pStyle w:val="Sansinterligne"/>
        <w:jc w:val="both"/>
      </w:pPr>
    </w:p>
    <w:p w:rsidR="008D2485" w:rsidRPr="00DF7D6D" w:rsidRDefault="008D2485" w:rsidP="00EF529A">
      <w:pPr>
        <w:pStyle w:val="Sansinterligne"/>
        <w:jc w:val="both"/>
        <w:rPr>
          <w:sz w:val="24"/>
          <w:szCs w:val="24"/>
        </w:rPr>
      </w:pPr>
      <w:r w:rsidRPr="00DF7D6D">
        <w:rPr>
          <w:sz w:val="24"/>
          <w:szCs w:val="24"/>
        </w:rPr>
        <w:t>Plusieurs répondants affirment que la mesure CIT répond à des besoins d’accommodement, c’est-à-dire qu’elle vise à</w:t>
      </w:r>
      <w:r w:rsidRPr="00DF7D6D">
        <w:rPr>
          <w:bCs/>
          <w:sz w:val="24"/>
          <w:szCs w:val="24"/>
        </w:rPr>
        <w:t xml:space="preserve"> compenser un manque à gagner lié aux limitations de la personne</w:t>
      </w:r>
      <w:r w:rsidR="00EF529A" w:rsidRPr="00DF7D6D">
        <w:rPr>
          <w:bCs/>
          <w:sz w:val="24"/>
          <w:szCs w:val="24"/>
        </w:rPr>
        <w:t>.</w:t>
      </w:r>
    </w:p>
    <w:p w:rsidR="008D2485" w:rsidRDefault="008D2485" w:rsidP="0024739B">
      <w:pPr>
        <w:pStyle w:val="Sansinterligne"/>
        <w:jc w:val="both"/>
      </w:pPr>
    </w:p>
    <w:p w:rsidR="0043341D" w:rsidRDefault="0043341D" w:rsidP="00944220">
      <w:pPr>
        <w:pStyle w:val="Titre2"/>
        <w:numPr>
          <w:ilvl w:val="0"/>
          <w:numId w:val="19"/>
        </w:numPr>
      </w:pPr>
      <w:r>
        <w:t>Les difficultés liées à l’accès à la mesure</w:t>
      </w:r>
    </w:p>
    <w:p w:rsidR="008D2485" w:rsidRDefault="008D2485" w:rsidP="0024739B">
      <w:pPr>
        <w:pStyle w:val="Sansinterligne"/>
        <w:jc w:val="both"/>
      </w:pPr>
    </w:p>
    <w:p w:rsidR="0043341D" w:rsidRPr="00DF7D6D" w:rsidRDefault="0043341D" w:rsidP="0024739B">
      <w:pPr>
        <w:pStyle w:val="Sansinterligne"/>
        <w:jc w:val="both"/>
        <w:rPr>
          <w:sz w:val="24"/>
          <w:szCs w:val="24"/>
        </w:rPr>
      </w:pPr>
      <w:r w:rsidRPr="00DF7D6D">
        <w:rPr>
          <w:sz w:val="24"/>
          <w:szCs w:val="24"/>
        </w:rPr>
        <w:t xml:space="preserve">Les principales difficultés identifiées par les répondants </w:t>
      </w:r>
      <w:r w:rsidR="00EF529A" w:rsidRPr="00DF7D6D">
        <w:rPr>
          <w:sz w:val="24"/>
          <w:szCs w:val="24"/>
        </w:rPr>
        <w:t xml:space="preserve">pour l’accès à la mesure </w:t>
      </w:r>
      <w:r w:rsidRPr="00DF7D6D">
        <w:rPr>
          <w:sz w:val="24"/>
          <w:szCs w:val="24"/>
        </w:rPr>
        <w:t>sont, par ordre d’importance :</w:t>
      </w:r>
    </w:p>
    <w:p w:rsidR="0043341D" w:rsidRPr="00DF7D6D" w:rsidRDefault="0043341D" w:rsidP="0024739B">
      <w:pPr>
        <w:pStyle w:val="Sansinterligne"/>
        <w:jc w:val="both"/>
        <w:rPr>
          <w:sz w:val="24"/>
          <w:szCs w:val="24"/>
        </w:rPr>
      </w:pPr>
    </w:p>
    <w:p w:rsidR="002F4C83" w:rsidRPr="00DF7D6D" w:rsidRDefault="0043341D" w:rsidP="0044070C">
      <w:pPr>
        <w:numPr>
          <w:ilvl w:val="0"/>
          <w:numId w:val="16"/>
        </w:numPr>
        <w:spacing w:after="0" w:line="240" w:lineRule="auto"/>
        <w:rPr>
          <w:bCs/>
          <w:sz w:val="24"/>
          <w:szCs w:val="24"/>
        </w:rPr>
      </w:pPr>
      <w:r w:rsidRPr="00DF7D6D">
        <w:rPr>
          <w:bCs/>
          <w:sz w:val="24"/>
          <w:szCs w:val="24"/>
        </w:rPr>
        <w:t>Le m</w:t>
      </w:r>
      <w:r w:rsidR="002F4C83" w:rsidRPr="00DF7D6D">
        <w:rPr>
          <w:bCs/>
          <w:sz w:val="24"/>
          <w:szCs w:val="24"/>
        </w:rPr>
        <w:t>anque de financement</w:t>
      </w:r>
      <w:r w:rsidRPr="00DF7D6D">
        <w:rPr>
          <w:bCs/>
          <w:sz w:val="24"/>
          <w:szCs w:val="24"/>
        </w:rPr>
        <w:t xml:space="preserve"> </w:t>
      </w:r>
      <w:r w:rsidR="0044070C">
        <w:rPr>
          <w:bCs/>
          <w:sz w:val="24"/>
          <w:szCs w:val="24"/>
        </w:rPr>
        <w:t>ex aequo</w:t>
      </w:r>
      <w:r w:rsidRPr="00DF7D6D">
        <w:rPr>
          <w:bCs/>
          <w:sz w:val="24"/>
          <w:szCs w:val="24"/>
        </w:rPr>
        <w:t xml:space="preserve"> avec les</w:t>
      </w:r>
      <w:r w:rsidR="002F4C83" w:rsidRPr="00DF7D6D">
        <w:rPr>
          <w:bCs/>
          <w:sz w:val="24"/>
          <w:szCs w:val="24"/>
        </w:rPr>
        <w:t xml:space="preserve"> listes d’attente</w:t>
      </w:r>
      <w:r w:rsidRPr="00DF7D6D">
        <w:rPr>
          <w:bCs/>
          <w:sz w:val="24"/>
          <w:szCs w:val="24"/>
        </w:rPr>
        <w:t>;</w:t>
      </w:r>
    </w:p>
    <w:p w:rsidR="002F4C83" w:rsidRPr="00DF7D6D" w:rsidRDefault="0043341D" w:rsidP="0043341D">
      <w:pPr>
        <w:numPr>
          <w:ilvl w:val="0"/>
          <w:numId w:val="16"/>
        </w:numPr>
        <w:spacing w:after="0" w:line="240" w:lineRule="auto"/>
        <w:rPr>
          <w:bCs/>
          <w:sz w:val="24"/>
          <w:szCs w:val="24"/>
        </w:rPr>
      </w:pPr>
      <w:r w:rsidRPr="00DF7D6D">
        <w:rPr>
          <w:bCs/>
          <w:sz w:val="24"/>
          <w:szCs w:val="24"/>
        </w:rPr>
        <w:t>Le m</w:t>
      </w:r>
      <w:r w:rsidR="002F4C83" w:rsidRPr="00DF7D6D">
        <w:rPr>
          <w:bCs/>
          <w:sz w:val="24"/>
          <w:szCs w:val="24"/>
        </w:rPr>
        <w:t>anque d’accompagnement</w:t>
      </w:r>
      <w:r w:rsidRPr="00DF7D6D">
        <w:rPr>
          <w:bCs/>
          <w:sz w:val="24"/>
          <w:szCs w:val="24"/>
        </w:rPr>
        <w:t>;</w:t>
      </w:r>
    </w:p>
    <w:p w:rsidR="002F4C83" w:rsidRPr="00DF7D6D" w:rsidRDefault="0043341D" w:rsidP="0043341D">
      <w:pPr>
        <w:numPr>
          <w:ilvl w:val="0"/>
          <w:numId w:val="16"/>
        </w:numPr>
        <w:spacing w:after="0" w:line="240" w:lineRule="auto"/>
        <w:rPr>
          <w:bCs/>
          <w:sz w:val="24"/>
          <w:szCs w:val="24"/>
        </w:rPr>
      </w:pPr>
      <w:r w:rsidRPr="00DF7D6D">
        <w:rPr>
          <w:bCs/>
          <w:sz w:val="24"/>
          <w:szCs w:val="24"/>
        </w:rPr>
        <w:t>Le m</w:t>
      </w:r>
      <w:r w:rsidR="002F4C83" w:rsidRPr="00DF7D6D">
        <w:rPr>
          <w:bCs/>
          <w:sz w:val="24"/>
          <w:szCs w:val="24"/>
        </w:rPr>
        <w:t>anque d’emplois</w:t>
      </w:r>
      <w:r w:rsidRPr="00DF7D6D">
        <w:rPr>
          <w:bCs/>
          <w:sz w:val="24"/>
          <w:szCs w:val="24"/>
        </w:rPr>
        <w:t>;</w:t>
      </w:r>
    </w:p>
    <w:p w:rsidR="002F4C83" w:rsidRPr="00DF7D6D" w:rsidRDefault="00944220" w:rsidP="00944220">
      <w:pPr>
        <w:numPr>
          <w:ilvl w:val="0"/>
          <w:numId w:val="16"/>
        </w:numPr>
        <w:spacing w:after="0" w:line="240" w:lineRule="auto"/>
        <w:rPr>
          <w:bCs/>
          <w:sz w:val="24"/>
          <w:szCs w:val="24"/>
        </w:rPr>
      </w:pPr>
      <w:r>
        <w:rPr>
          <w:bCs/>
          <w:sz w:val="24"/>
          <w:szCs w:val="24"/>
        </w:rPr>
        <w:t>L</w:t>
      </w:r>
      <w:r w:rsidR="0043341D" w:rsidRPr="00DF7D6D">
        <w:rPr>
          <w:bCs/>
          <w:sz w:val="24"/>
          <w:szCs w:val="24"/>
        </w:rPr>
        <w:t>a m</w:t>
      </w:r>
      <w:r w:rsidR="002F4C83" w:rsidRPr="00DF7D6D">
        <w:rPr>
          <w:bCs/>
          <w:sz w:val="24"/>
          <w:szCs w:val="24"/>
        </w:rPr>
        <w:t xml:space="preserve">esure </w:t>
      </w:r>
      <w:r>
        <w:rPr>
          <w:bCs/>
          <w:sz w:val="24"/>
          <w:szCs w:val="24"/>
        </w:rPr>
        <w:t xml:space="preserve">est </w:t>
      </w:r>
      <w:r w:rsidR="0043341D" w:rsidRPr="00DF7D6D">
        <w:rPr>
          <w:bCs/>
          <w:sz w:val="24"/>
          <w:szCs w:val="24"/>
        </w:rPr>
        <w:t xml:space="preserve">comprise comme une </w:t>
      </w:r>
      <w:r w:rsidR="002F4C83" w:rsidRPr="00DF7D6D">
        <w:rPr>
          <w:bCs/>
          <w:sz w:val="24"/>
          <w:szCs w:val="24"/>
        </w:rPr>
        <w:t>subvention salariale plutôt qu</w:t>
      </w:r>
      <w:r w:rsidR="0043341D" w:rsidRPr="00DF7D6D">
        <w:rPr>
          <w:bCs/>
          <w:sz w:val="24"/>
          <w:szCs w:val="24"/>
        </w:rPr>
        <w:t>’un</w:t>
      </w:r>
      <w:r w:rsidR="002F4C83" w:rsidRPr="00DF7D6D">
        <w:rPr>
          <w:bCs/>
          <w:sz w:val="24"/>
          <w:szCs w:val="24"/>
        </w:rPr>
        <w:t>e</w:t>
      </w:r>
      <w:r w:rsidR="0043341D" w:rsidRPr="00DF7D6D">
        <w:rPr>
          <w:bCs/>
          <w:sz w:val="24"/>
          <w:szCs w:val="24"/>
        </w:rPr>
        <w:t xml:space="preserve"> mesure</w:t>
      </w:r>
      <w:r w:rsidR="002F4C83" w:rsidRPr="00DF7D6D">
        <w:rPr>
          <w:bCs/>
          <w:sz w:val="24"/>
          <w:szCs w:val="24"/>
        </w:rPr>
        <w:t xml:space="preserve"> d’accommodement</w:t>
      </w:r>
      <w:r w:rsidR="0043341D" w:rsidRPr="00DF7D6D">
        <w:rPr>
          <w:bCs/>
          <w:sz w:val="24"/>
          <w:szCs w:val="24"/>
        </w:rPr>
        <w:t>;</w:t>
      </w:r>
    </w:p>
    <w:p w:rsidR="002F4C83" w:rsidRPr="00DF7D6D" w:rsidRDefault="0043341D" w:rsidP="0043341D">
      <w:pPr>
        <w:numPr>
          <w:ilvl w:val="0"/>
          <w:numId w:val="16"/>
        </w:numPr>
        <w:spacing w:after="0" w:line="240" w:lineRule="auto"/>
        <w:rPr>
          <w:bCs/>
          <w:sz w:val="24"/>
          <w:szCs w:val="24"/>
        </w:rPr>
      </w:pPr>
      <w:r w:rsidRPr="00DF7D6D">
        <w:rPr>
          <w:bCs/>
          <w:sz w:val="24"/>
          <w:szCs w:val="24"/>
        </w:rPr>
        <w:t>Les m</w:t>
      </w:r>
      <w:r w:rsidR="002F4C83" w:rsidRPr="00DF7D6D">
        <w:rPr>
          <w:bCs/>
          <w:sz w:val="24"/>
          <w:szCs w:val="24"/>
        </w:rPr>
        <w:t>ontages financiers</w:t>
      </w:r>
      <w:r w:rsidR="00210937" w:rsidRPr="00DF7D6D">
        <w:rPr>
          <w:bCs/>
          <w:sz w:val="24"/>
          <w:szCs w:val="24"/>
        </w:rPr>
        <w:t xml:space="preserve"> avec d’autres mesures</w:t>
      </w:r>
      <w:r w:rsidR="002F4C83" w:rsidRPr="00DF7D6D">
        <w:rPr>
          <w:bCs/>
          <w:sz w:val="24"/>
          <w:szCs w:val="24"/>
        </w:rPr>
        <w:t xml:space="preserve"> </w:t>
      </w:r>
      <w:r w:rsidR="00944220">
        <w:rPr>
          <w:bCs/>
          <w:sz w:val="24"/>
          <w:szCs w:val="24"/>
        </w:rPr>
        <w:t xml:space="preserve">sont </w:t>
      </w:r>
      <w:r w:rsidR="002F4C83" w:rsidRPr="00DF7D6D">
        <w:rPr>
          <w:bCs/>
          <w:sz w:val="24"/>
          <w:szCs w:val="24"/>
        </w:rPr>
        <w:t>impossibles</w:t>
      </w:r>
      <w:r w:rsidR="00210937" w:rsidRPr="00DF7D6D">
        <w:rPr>
          <w:bCs/>
          <w:sz w:val="24"/>
          <w:szCs w:val="24"/>
        </w:rPr>
        <w:t>;</w:t>
      </w:r>
    </w:p>
    <w:p w:rsidR="002F4C83" w:rsidRDefault="00210937" w:rsidP="0043341D">
      <w:pPr>
        <w:numPr>
          <w:ilvl w:val="0"/>
          <w:numId w:val="16"/>
        </w:numPr>
        <w:spacing w:after="0" w:line="240" w:lineRule="auto"/>
        <w:rPr>
          <w:bCs/>
          <w:sz w:val="24"/>
          <w:szCs w:val="24"/>
        </w:rPr>
      </w:pPr>
      <w:r w:rsidRPr="00DF7D6D">
        <w:rPr>
          <w:bCs/>
          <w:sz w:val="24"/>
          <w:szCs w:val="24"/>
        </w:rPr>
        <w:t>L’é</w:t>
      </w:r>
      <w:r w:rsidR="002F4C83" w:rsidRPr="00DF7D6D">
        <w:rPr>
          <w:bCs/>
          <w:sz w:val="24"/>
          <w:szCs w:val="24"/>
        </w:rPr>
        <w:t xml:space="preserve">valuation des besoins </w:t>
      </w:r>
      <w:r w:rsidRPr="00DF7D6D">
        <w:rPr>
          <w:bCs/>
          <w:sz w:val="24"/>
          <w:szCs w:val="24"/>
        </w:rPr>
        <w:t xml:space="preserve">est </w:t>
      </w:r>
      <w:r w:rsidR="002F4C83" w:rsidRPr="00DF7D6D">
        <w:rPr>
          <w:bCs/>
          <w:sz w:val="24"/>
          <w:szCs w:val="24"/>
        </w:rPr>
        <w:t>difficile lorsque</w:t>
      </w:r>
      <w:r w:rsidRPr="00DF7D6D">
        <w:rPr>
          <w:bCs/>
          <w:sz w:val="24"/>
          <w:szCs w:val="24"/>
        </w:rPr>
        <w:t xml:space="preserve"> la personne a </w:t>
      </w:r>
      <w:r w:rsidR="002F4C83" w:rsidRPr="00DF7D6D">
        <w:rPr>
          <w:bCs/>
          <w:sz w:val="24"/>
          <w:szCs w:val="24"/>
        </w:rPr>
        <w:t>plus d’une déficience</w:t>
      </w:r>
      <w:r w:rsidRPr="00DF7D6D">
        <w:rPr>
          <w:bCs/>
          <w:sz w:val="24"/>
          <w:szCs w:val="24"/>
        </w:rPr>
        <w:t>;</w:t>
      </w:r>
    </w:p>
    <w:p w:rsidR="00017F31" w:rsidRDefault="00017F31" w:rsidP="0043341D">
      <w:pPr>
        <w:numPr>
          <w:ilvl w:val="0"/>
          <w:numId w:val="16"/>
        </w:numPr>
        <w:spacing w:after="0" w:line="240" w:lineRule="auto"/>
        <w:rPr>
          <w:bCs/>
          <w:sz w:val="24"/>
          <w:szCs w:val="24"/>
        </w:rPr>
      </w:pPr>
      <w:r>
        <w:rPr>
          <w:bCs/>
          <w:sz w:val="24"/>
          <w:szCs w:val="24"/>
        </w:rPr>
        <w:t>La méconnaissance de certaines déficiences comme l’autisme;</w:t>
      </w:r>
    </w:p>
    <w:p w:rsidR="00017F31" w:rsidRPr="00DF7D6D" w:rsidRDefault="00017F31" w:rsidP="00017F31">
      <w:pPr>
        <w:numPr>
          <w:ilvl w:val="0"/>
          <w:numId w:val="16"/>
        </w:numPr>
        <w:spacing w:after="0" w:line="240" w:lineRule="auto"/>
        <w:rPr>
          <w:bCs/>
          <w:sz w:val="24"/>
          <w:szCs w:val="24"/>
        </w:rPr>
      </w:pPr>
      <w:r>
        <w:rPr>
          <w:bCs/>
          <w:sz w:val="24"/>
          <w:szCs w:val="24"/>
        </w:rPr>
        <w:t>L’accompagnement n’est pas toujours en réponse aux besoins de la personne;</w:t>
      </w:r>
    </w:p>
    <w:p w:rsidR="002F4C83" w:rsidRPr="00DF7D6D" w:rsidRDefault="00210937" w:rsidP="0043341D">
      <w:pPr>
        <w:pStyle w:val="Sansinterligne"/>
        <w:numPr>
          <w:ilvl w:val="0"/>
          <w:numId w:val="16"/>
        </w:numPr>
        <w:jc w:val="both"/>
        <w:rPr>
          <w:sz w:val="24"/>
          <w:szCs w:val="24"/>
        </w:rPr>
      </w:pPr>
      <w:r w:rsidRPr="00DF7D6D">
        <w:rPr>
          <w:bCs/>
          <w:sz w:val="24"/>
          <w:szCs w:val="24"/>
        </w:rPr>
        <w:t>La m</w:t>
      </w:r>
      <w:r w:rsidR="002F4C83" w:rsidRPr="00DF7D6D">
        <w:rPr>
          <w:bCs/>
          <w:sz w:val="24"/>
          <w:szCs w:val="24"/>
        </w:rPr>
        <w:t>éconnaissance de l’ensemble des volets</w:t>
      </w:r>
      <w:r w:rsidRPr="00DF7D6D">
        <w:rPr>
          <w:bCs/>
          <w:sz w:val="24"/>
          <w:szCs w:val="24"/>
        </w:rPr>
        <w:t xml:space="preserve"> de financement.</w:t>
      </w:r>
    </w:p>
    <w:p w:rsidR="002F4C83" w:rsidRDefault="002F4C83" w:rsidP="002F4C83">
      <w:pPr>
        <w:pStyle w:val="Sansinterligne"/>
        <w:ind w:left="360"/>
        <w:jc w:val="both"/>
      </w:pPr>
    </w:p>
    <w:p w:rsidR="002F4C83" w:rsidRDefault="002F4C83" w:rsidP="00EF529A">
      <w:pPr>
        <w:pStyle w:val="Titre2"/>
      </w:pPr>
    </w:p>
    <w:p w:rsidR="00EF529A" w:rsidRPr="00EF529A" w:rsidRDefault="00EF529A" w:rsidP="00A73742">
      <w:pPr>
        <w:pStyle w:val="Titre2"/>
        <w:numPr>
          <w:ilvl w:val="0"/>
          <w:numId w:val="19"/>
        </w:numPr>
      </w:pPr>
      <w:r>
        <w:t>Les impondérables lors du renouvellement de l’entente</w:t>
      </w:r>
    </w:p>
    <w:p w:rsidR="00CB72A8" w:rsidRDefault="00CB72A8" w:rsidP="00CB72A8">
      <w:pPr>
        <w:pStyle w:val="Paragraphedeliste"/>
        <w:spacing w:after="0"/>
        <w:ind w:left="720" w:firstLine="0"/>
        <w:jc w:val="both"/>
        <w:rPr>
          <w:rFonts w:ascii="Times New Roman" w:hAnsi="Times New Roman" w:cs="Times New Roman"/>
          <w:bCs/>
          <w:sz w:val="24"/>
          <w:szCs w:val="24"/>
        </w:rPr>
      </w:pPr>
    </w:p>
    <w:p w:rsidR="00EF529A" w:rsidRPr="00EF529A" w:rsidRDefault="00EF529A" w:rsidP="00EF529A">
      <w:pPr>
        <w:pStyle w:val="Paragraphedeliste"/>
        <w:spacing w:after="0"/>
        <w:ind w:left="0" w:firstLine="0"/>
        <w:jc w:val="both"/>
        <w:rPr>
          <w:rFonts w:cs="Times New Roman"/>
          <w:bCs/>
          <w:sz w:val="24"/>
          <w:szCs w:val="24"/>
        </w:rPr>
      </w:pPr>
      <w:r w:rsidRPr="00EF529A">
        <w:rPr>
          <w:rFonts w:cs="Times New Roman"/>
          <w:bCs/>
          <w:sz w:val="24"/>
          <w:szCs w:val="24"/>
        </w:rPr>
        <w:t>Les répondants nous ont indiqué qu’il s’agit d’un outil essentiel au maintien en emploi</w:t>
      </w:r>
      <w:r w:rsidR="00DF7D6D">
        <w:rPr>
          <w:rFonts w:cs="Times New Roman"/>
          <w:bCs/>
          <w:sz w:val="24"/>
          <w:szCs w:val="24"/>
        </w:rPr>
        <w:t xml:space="preserve"> de personnes handicapées</w:t>
      </w:r>
      <w:r w:rsidRPr="00EF529A">
        <w:rPr>
          <w:rFonts w:cs="Times New Roman"/>
          <w:bCs/>
          <w:sz w:val="24"/>
          <w:szCs w:val="24"/>
        </w:rPr>
        <w:t>.  Dans certains cas, le taux alloué est toujours respecté alors que pour d’autres, il y a une baisse systématique du pourcentage</w:t>
      </w:r>
      <w:r w:rsidR="00DF7D6D">
        <w:rPr>
          <w:rFonts w:cs="Times New Roman"/>
          <w:bCs/>
          <w:sz w:val="24"/>
          <w:szCs w:val="24"/>
        </w:rPr>
        <w:t xml:space="preserve"> (montant alloué)</w:t>
      </w:r>
      <w:r w:rsidRPr="00EF529A">
        <w:rPr>
          <w:rFonts w:cs="Times New Roman"/>
          <w:bCs/>
          <w:sz w:val="24"/>
          <w:szCs w:val="24"/>
        </w:rPr>
        <w:t>.</w:t>
      </w:r>
    </w:p>
    <w:p w:rsidR="00EF529A" w:rsidRPr="00EF529A" w:rsidRDefault="00EF529A" w:rsidP="00EF529A">
      <w:pPr>
        <w:pStyle w:val="Paragraphedeliste"/>
        <w:spacing w:after="0"/>
        <w:ind w:left="0" w:firstLine="0"/>
        <w:jc w:val="both"/>
        <w:rPr>
          <w:rFonts w:cs="Times New Roman"/>
          <w:bCs/>
          <w:sz w:val="24"/>
          <w:szCs w:val="24"/>
        </w:rPr>
      </w:pPr>
    </w:p>
    <w:p w:rsidR="00EF529A" w:rsidRPr="00EF529A" w:rsidRDefault="00EF529A" w:rsidP="00FB473E">
      <w:pPr>
        <w:pStyle w:val="Paragraphedeliste"/>
        <w:spacing w:after="0"/>
        <w:ind w:left="0" w:firstLine="0"/>
        <w:jc w:val="both"/>
        <w:rPr>
          <w:rFonts w:cs="Times New Roman"/>
          <w:bCs/>
          <w:sz w:val="24"/>
          <w:szCs w:val="24"/>
        </w:rPr>
      </w:pPr>
      <w:r w:rsidRPr="00EF529A">
        <w:rPr>
          <w:rFonts w:cs="Times New Roman"/>
          <w:bCs/>
          <w:sz w:val="24"/>
          <w:szCs w:val="24"/>
        </w:rPr>
        <w:t xml:space="preserve">Dans la grande majorité des situations, le renouvellement de l’entente se passe bien et </w:t>
      </w:r>
      <w:r w:rsidR="00DF7D6D">
        <w:rPr>
          <w:rFonts w:cs="Times New Roman"/>
          <w:bCs/>
          <w:sz w:val="24"/>
          <w:szCs w:val="24"/>
        </w:rPr>
        <w:t xml:space="preserve">de </w:t>
      </w:r>
      <w:r w:rsidRPr="00EF529A">
        <w:rPr>
          <w:rFonts w:cs="Times New Roman"/>
          <w:bCs/>
          <w:sz w:val="24"/>
          <w:szCs w:val="24"/>
        </w:rPr>
        <w:t xml:space="preserve">façon rapide.  Une </w:t>
      </w:r>
      <w:r w:rsidR="00FB473E">
        <w:rPr>
          <w:rFonts w:cs="Times New Roman"/>
          <w:bCs/>
          <w:sz w:val="24"/>
          <w:szCs w:val="24"/>
        </w:rPr>
        <w:t>région</w:t>
      </w:r>
      <w:r w:rsidRPr="00EF529A">
        <w:rPr>
          <w:rFonts w:cs="Times New Roman"/>
          <w:bCs/>
          <w:sz w:val="24"/>
          <w:szCs w:val="24"/>
        </w:rPr>
        <w:t xml:space="preserve"> déplorait cependant qu’il y a</w:t>
      </w:r>
      <w:r w:rsidR="00FB473E">
        <w:rPr>
          <w:rFonts w:cs="Times New Roman"/>
          <w:bCs/>
          <w:sz w:val="24"/>
          <w:szCs w:val="24"/>
        </w:rPr>
        <w:t>vait</w:t>
      </w:r>
      <w:r w:rsidRPr="00EF529A">
        <w:rPr>
          <w:rFonts w:cs="Times New Roman"/>
          <w:bCs/>
          <w:sz w:val="24"/>
          <w:szCs w:val="24"/>
        </w:rPr>
        <w:t xml:space="preserve"> trop de paperasse à compléter.</w:t>
      </w:r>
    </w:p>
    <w:p w:rsidR="00EF529A" w:rsidRDefault="00EF529A" w:rsidP="00CB72A8">
      <w:pPr>
        <w:pStyle w:val="Paragraphedeliste"/>
        <w:spacing w:after="0"/>
        <w:ind w:left="720" w:firstLine="0"/>
        <w:jc w:val="both"/>
        <w:rPr>
          <w:rFonts w:ascii="Times New Roman" w:hAnsi="Times New Roman" w:cs="Times New Roman"/>
          <w:bCs/>
          <w:sz w:val="24"/>
          <w:szCs w:val="24"/>
        </w:rPr>
      </w:pPr>
    </w:p>
    <w:p w:rsidR="002F4C83" w:rsidRDefault="00EF529A" w:rsidP="00A73742">
      <w:pPr>
        <w:pStyle w:val="Titre2"/>
        <w:numPr>
          <w:ilvl w:val="0"/>
          <w:numId w:val="19"/>
        </w:numPr>
      </w:pPr>
      <w:r>
        <w:t>La connaissance des divers volets du financement</w:t>
      </w:r>
    </w:p>
    <w:p w:rsidR="00CB72A8" w:rsidRDefault="00CB72A8" w:rsidP="002F4C83">
      <w:pPr>
        <w:pStyle w:val="Sansinterligne"/>
        <w:ind w:left="360"/>
        <w:jc w:val="both"/>
        <w:rPr>
          <w:rFonts w:ascii="Times New Roman" w:hAnsi="Times New Roman" w:cs="Times New Roman"/>
          <w:bCs/>
          <w:sz w:val="24"/>
          <w:szCs w:val="24"/>
        </w:rPr>
      </w:pPr>
    </w:p>
    <w:p w:rsidR="00EF529A" w:rsidRDefault="00EF529A" w:rsidP="005D73B4">
      <w:pPr>
        <w:pStyle w:val="Sansinterligne"/>
        <w:jc w:val="both"/>
        <w:rPr>
          <w:rFonts w:cs="Times New Roman"/>
          <w:bCs/>
          <w:sz w:val="24"/>
          <w:szCs w:val="24"/>
        </w:rPr>
      </w:pPr>
      <w:r w:rsidRPr="00EF529A">
        <w:rPr>
          <w:rFonts w:cs="Times New Roman"/>
          <w:bCs/>
          <w:sz w:val="24"/>
          <w:szCs w:val="24"/>
        </w:rPr>
        <w:t>La mesure CIT</w:t>
      </w:r>
      <w:r>
        <w:rPr>
          <w:rFonts w:cs="Times New Roman"/>
          <w:bCs/>
          <w:sz w:val="24"/>
          <w:szCs w:val="24"/>
        </w:rPr>
        <w:t xml:space="preserve"> comporte huit (8) volets pour soutenir financièrement les différents besoins des personnes handicapées</w:t>
      </w:r>
      <w:r w:rsidR="00DE661F">
        <w:rPr>
          <w:rFonts w:cs="Times New Roman"/>
          <w:bCs/>
          <w:sz w:val="24"/>
          <w:szCs w:val="24"/>
        </w:rPr>
        <w:t xml:space="preserve"> dans leur intégration en emploi.  La </w:t>
      </w:r>
      <w:r w:rsidR="005D73B4">
        <w:rPr>
          <w:rFonts w:cs="Times New Roman"/>
          <w:bCs/>
          <w:sz w:val="24"/>
          <w:szCs w:val="24"/>
        </w:rPr>
        <w:t xml:space="preserve">majorité </w:t>
      </w:r>
      <w:r w:rsidR="00DE661F">
        <w:rPr>
          <w:rFonts w:cs="Times New Roman"/>
          <w:bCs/>
          <w:sz w:val="24"/>
          <w:szCs w:val="24"/>
        </w:rPr>
        <w:t xml:space="preserve">de ces volets ne </w:t>
      </w:r>
      <w:r w:rsidR="005D73B4">
        <w:rPr>
          <w:rFonts w:cs="Times New Roman"/>
          <w:bCs/>
          <w:sz w:val="24"/>
          <w:szCs w:val="24"/>
        </w:rPr>
        <w:t xml:space="preserve">sont </w:t>
      </w:r>
      <w:r w:rsidR="00DE661F">
        <w:rPr>
          <w:rFonts w:cs="Times New Roman"/>
          <w:bCs/>
          <w:sz w:val="24"/>
          <w:szCs w:val="24"/>
        </w:rPr>
        <w:t>pas ou peu connus, à l’exception de celui concernant le salaire et celui pour l’adaptation du poste de travail.</w:t>
      </w:r>
    </w:p>
    <w:p w:rsidR="00DE661F" w:rsidRDefault="00DE661F" w:rsidP="00EF529A">
      <w:pPr>
        <w:pStyle w:val="Sansinterligne"/>
        <w:jc w:val="both"/>
        <w:rPr>
          <w:rFonts w:cs="Times New Roman"/>
          <w:bCs/>
          <w:sz w:val="24"/>
          <w:szCs w:val="24"/>
        </w:rPr>
      </w:pPr>
    </w:p>
    <w:p w:rsidR="00DE661F" w:rsidRDefault="00DE661F" w:rsidP="00EF529A">
      <w:pPr>
        <w:pStyle w:val="Sansinterligne"/>
        <w:jc w:val="both"/>
        <w:rPr>
          <w:rFonts w:cs="Times New Roman"/>
          <w:bCs/>
          <w:sz w:val="24"/>
          <w:szCs w:val="24"/>
        </w:rPr>
      </w:pPr>
      <w:r>
        <w:rPr>
          <w:rFonts w:cs="Times New Roman"/>
          <w:bCs/>
          <w:sz w:val="24"/>
          <w:szCs w:val="24"/>
        </w:rPr>
        <w:t xml:space="preserve">Les répondants nous ont également indiqué que le concept de </w:t>
      </w:r>
      <w:r>
        <w:rPr>
          <w:rFonts w:cs="Times New Roman"/>
          <w:bCs/>
          <w:i/>
          <w:sz w:val="24"/>
          <w:szCs w:val="24"/>
        </w:rPr>
        <w:t>Considérations spéciales</w:t>
      </w:r>
      <w:r>
        <w:rPr>
          <w:rFonts w:cs="Times New Roman"/>
          <w:bCs/>
          <w:sz w:val="24"/>
          <w:szCs w:val="24"/>
        </w:rPr>
        <w:t xml:space="preserve"> n’est pas clair et porte à interprétation.</w:t>
      </w:r>
    </w:p>
    <w:p w:rsidR="00DE661F" w:rsidRDefault="00DE661F" w:rsidP="00EF529A">
      <w:pPr>
        <w:pStyle w:val="Sansinterligne"/>
        <w:jc w:val="both"/>
        <w:rPr>
          <w:rFonts w:cs="Times New Roman"/>
          <w:bCs/>
          <w:sz w:val="24"/>
          <w:szCs w:val="24"/>
        </w:rPr>
      </w:pPr>
    </w:p>
    <w:p w:rsidR="00DE661F" w:rsidRPr="00DE661F" w:rsidRDefault="00DE661F" w:rsidP="00EF529A">
      <w:pPr>
        <w:pStyle w:val="Sansinterligne"/>
        <w:jc w:val="both"/>
        <w:rPr>
          <w:rFonts w:cs="Times New Roman"/>
          <w:bCs/>
          <w:sz w:val="24"/>
          <w:szCs w:val="24"/>
        </w:rPr>
      </w:pPr>
      <w:r>
        <w:rPr>
          <w:rFonts w:cs="Times New Roman"/>
          <w:bCs/>
          <w:sz w:val="24"/>
          <w:szCs w:val="24"/>
        </w:rPr>
        <w:t xml:space="preserve">Tous s’entendent qu’il est primordial de développer le volet </w:t>
      </w:r>
      <w:r>
        <w:rPr>
          <w:rFonts w:cs="Times New Roman"/>
          <w:bCs/>
          <w:i/>
          <w:sz w:val="24"/>
          <w:szCs w:val="24"/>
        </w:rPr>
        <w:t>Accompagnement</w:t>
      </w:r>
      <w:r>
        <w:rPr>
          <w:rFonts w:cs="Times New Roman"/>
          <w:bCs/>
          <w:sz w:val="24"/>
          <w:szCs w:val="24"/>
        </w:rPr>
        <w:t xml:space="preserve"> afin de mieux soutenir la personne dans son intégration en emploi.</w:t>
      </w:r>
    </w:p>
    <w:p w:rsidR="00EF529A" w:rsidRPr="00EF529A" w:rsidRDefault="00EF529A" w:rsidP="00EF529A">
      <w:pPr>
        <w:pStyle w:val="Sansinterligne"/>
        <w:jc w:val="both"/>
        <w:rPr>
          <w:rFonts w:cs="Times New Roman"/>
          <w:bCs/>
          <w:sz w:val="24"/>
          <w:szCs w:val="24"/>
        </w:rPr>
      </w:pPr>
    </w:p>
    <w:p w:rsidR="00EF529A" w:rsidRPr="00EF529A" w:rsidRDefault="00DE661F" w:rsidP="00A73742">
      <w:pPr>
        <w:pStyle w:val="Titre2"/>
        <w:numPr>
          <w:ilvl w:val="0"/>
          <w:numId w:val="19"/>
        </w:numPr>
      </w:pPr>
      <w:r>
        <w:t>Les aspects positifs de la mesure CIT</w:t>
      </w:r>
    </w:p>
    <w:p w:rsidR="00EF529A" w:rsidRPr="00EF529A" w:rsidRDefault="00EF529A" w:rsidP="00EF529A">
      <w:pPr>
        <w:pStyle w:val="Sansinterligne"/>
        <w:jc w:val="both"/>
        <w:rPr>
          <w:rFonts w:cs="Times New Roman"/>
          <w:bCs/>
          <w:sz w:val="24"/>
          <w:szCs w:val="24"/>
        </w:rPr>
      </w:pPr>
    </w:p>
    <w:p w:rsidR="00EF529A" w:rsidRPr="00DF7D6D" w:rsidRDefault="00DE661F" w:rsidP="00EF529A">
      <w:pPr>
        <w:pStyle w:val="Sansinterligne"/>
        <w:jc w:val="both"/>
        <w:rPr>
          <w:rFonts w:cs="Times New Roman"/>
          <w:bCs/>
          <w:sz w:val="24"/>
          <w:szCs w:val="24"/>
        </w:rPr>
      </w:pPr>
      <w:r w:rsidRPr="00DF7D6D">
        <w:rPr>
          <w:rFonts w:cs="Times New Roman"/>
          <w:bCs/>
          <w:sz w:val="24"/>
          <w:szCs w:val="24"/>
        </w:rPr>
        <w:t>Les répondants nous ont indiqué plusieurs aspects positifs de la mesure :</w:t>
      </w:r>
    </w:p>
    <w:p w:rsidR="00EF529A" w:rsidRPr="00DF7D6D" w:rsidRDefault="00EF529A" w:rsidP="00EF529A">
      <w:pPr>
        <w:pStyle w:val="Sansinterligne"/>
        <w:jc w:val="both"/>
        <w:rPr>
          <w:rFonts w:cs="Times New Roman"/>
          <w:bCs/>
          <w:sz w:val="24"/>
          <w:szCs w:val="24"/>
        </w:rPr>
      </w:pPr>
    </w:p>
    <w:p w:rsidR="00DE661F" w:rsidRPr="00DF7D6D" w:rsidRDefault="00DE661F" w:rsidP="00DE661F">
      <w:pPr>
        <w:numPr>
          <w:ilvl w:val="0"/>
          <w:numId w:val="17"/>
        </w:numPr>
        <w:spacing w:after="0" w:line="240" w:lineRule="auto"/>
        <w:rPr>
          <w:bCs/>
          <w:sz w:val="24"/>
          <w:szCs w:val="24"/>
        </w:rPr>
      </w:pPr>
      <w:r w:rsidRPr="00DF7D6D">
        <w:rPr>
          <w:bCs/>
          <w:sz w:val="24"/>
          <w:szCs w:val="24"/>
        </w:rPr>
        <w:t>C’est LA mesure pour l’intégration et le maintien en emploi;</w:t>
      </w:r>
    </w:p>
    <w:p w:rsidR="00DE661F" w:rsidRPr="00DF7D6D" w:rsidRDefault="00DE661F" w:rsidP="00DE661F">
      <w:pPr>
        <w:numPr>
          <w:ilvl w:val="0"/>
          <w:numId w:val="17"/>
        </w:numPr>
        <w:spacing w:after="0" w:line="240" w:lineRule="auto"/>
        <w:rPr>
          <w:bCs/>
          <w:sz w:val="24"/>
          <w:szCs w:val="24"/>
        </w:rPr>
      </w:pPr>
      <w:r w:rsidRPr="00DF7D6D">
        <w:rPr>
          <w:bCs/>
          <w:sz w:val="24"/>
          <w:szCs w:val="24"/>
        </w:rPr>
        <w:t>Il s’agit d’une incitation pour les employeurs à l’embauche de personnes handicapées;</w:t>
      </w:r>
    </w:p>
    <w:p w:rsidR="00DE661F" w:rsidRPr="00DF7D6D" w:rsidRDefault="00DE661F" w:rsidP="00DE661F">
      <w:pPr>
        <w:numPr>
          <w:ilvl w:val="0"/>
          <w:numId w:val="17"/>
        </w:numPr>
        <w:spacing w:after="0" w:line="240" w:lineRule="auto"/>
        <w:rPr>
          <w:bCs/>
          <w:sz w:val="24"/>
          <w:szCs w:val="24"/>
        </w:rPr>
      </w:pPr>
      <w:r w:rsidRPr="00DF7D6D">
        <w:rPr>
          <w:bCs/>
          <w:sz w:val="24"/>
          <w:szCs w:val="24"/>
        </w:rPr>
        <w:t>C’est une mesure d’accommodement;</w:t>
      </w:r>
    </w:p>
    <w:p w:rsidR="00DE661F" w:rsidRPr="00DF7D6D" w:rsidRDefault="00DE661F" w:rsidP="00DE661F">
      <w:pPr>
        <w:numPr>
          <w:ilvl w:val="0"/>
          <w:numId w:val="17"/>
        </w:numPr>
        <w:spacing w:after="0" w:line="240" w:lineRule="auto"/>
        <w:rPr>
          <w:bCs/>
          <w:sz w:val="24"/>
          <w:szCs w:val="24"/>
        </w:rPr>
      </w:pPr>
      <w:r w:rsidRPr="00DF7D6D">
        <w:rPr>
          <w:bCs/>
          <w:sz w:val="24"/>
          <w:szCs w:val="24"/>
        </w:rPr>
        <w:t>La mesure aide au maintien à l’emploi;</w:t>
      </w:r>
    </w:p>
    <w:p w:rsidR="00DE661F" w:rsidRPr="00DF7D6D" w:rsidRDefault="00BE2DFA" w:rsidP="00DE661F">
      <w:pPr>
        <w:numPr>
          <w:ilvl w:val="0"/>
          <w:numId w:val="17"/>
        </w:numPr>
        <w:spacing w:after="0" w:line="240" w:lineRule="auto"/>
        <w:rPr>
          <w:bCs/>
          <w:sz w:val="24"/>
          <w:szCs w:val="24"/>
        </w:rPr>
      </w:pPr>
      <w:r w:rsidRPr="00DF7D6D">
        <w:rPr>
          <w:bCs/>
          <w:sz w:val="24"/>
          <w:szCs w:val="24"/>
        </w:rPr>
        <w:t>L’a</w:t>
      </w:r>
      <w:r w:rsidR="00DE661F" w:rsidRPr="00DF7D6D">
        <w:rPr>
          <w:bCs/>
          <w:sz w:val="24"/>
          <w:szCs w:val="24"/>
        </w:rPr>
        <w:t xml:space="preserve">ccès </w:t>
      </w:r>
      <w:r w:rsidRPr="00DF7D6D">
        <w:rPr>
          <w:bCs/>
          <w:sz w:val="24"/>
          <w:szCs w:val="24"/>
        </w:rPr>
        <w:t>à la mesure</w:t>
      </w:r>
      <w:r w:rsidR="00DE661F" w:rsidRPr="00DF7D6D">
        <w:rPr>
          <w:bCs/>
          <w:sz w:val="24"/>
          <w:szCs w:val="24"/>
        </w:rPr>
        <w:t xml:space="preserve"> même si la personne est en emploi;</w:t>
      </w:r>
    </w:p>
    <w:p w:rsidR="00DE661F" w:rsidRPr="00DF7D6D" w:rsidRDefault="00DE661F" w:rsidP="00DE661F">
      <w:pPr>
        <w:numPr>
          <w:ilvl w:val="0"/>
          <w:numId w:val="17"/>
        </w:numPr>
        <w:spacing w:after="0" w:line="240" w:lineRule="auto"/>
        <w:rPr>
          <w:bCs/>
          <w:sz w:val="24"/>
          <w:szCs w:val="24"/>
        </w:rPr>
      </w:pPr>
      <w:r w:rsidRPr="00DF7D6D">
        <w:rPr>
          <w:bCs/>
          <w:sz w:val="24"/>
          <w:szCs w:val="24"/>
        </w:rPr>
        <w:t>La possibilité de mesurer en % le manque à gagner;</w:t>
      </w:r>
    </w:p>
    <w:p w:rsidR="00DE661F" w:rsidRPr="00DF7D6D" w:rsidRDefault="00DE661F" w:rsidP="00DE661F">
      <w:pPr>
        <w:numPr>
          <w:ilvl w:val="0"/>
          <w:numId w:val="17"/>
        </w:numPr>
        <w:spacing w:after="0" w:line="240" w:lineRule="auto"/>
        <w:rPr>
          <w:bCs/>
          <w:sz w:val="24"/>
          <w:szCs w:val="24"/>
        </w:rPr>
      </w:pPr>
      <w:r w:rsidRPr="00DF7D6D">
        <w:rPr>
          <w:bCs/>
          <w:sz w:val="24"/>
          <w:szCs w:val="24"/>
        </w:rPr>
        <w:t>Le fait que la mesure soit renouvelable;</w:t>
      </w:r>
    </w:p>
    <w:p w:rsidR="00DE661F" w:rsidRPr="00DF7D6D" w:rsidRDefault="00BE2DFA" w:rsidP="00DE661F">
      <w:pPr>
        <w:pStyle w:val="Sansinterligne"/>
        <w:numPr>
          <w:ilvl w:val="0"/>
          <w:numId w:val="17"/>
        </w:numPr>
        <w:jc w:val="both"/>
        <w:rPr>
          <w:sz w:val="24"/>
          <w:szCs w:val="24"/>
        </w:rPr>
      </w:pPr>
      <w:r w:rsidRPr="00DF7D6D">
        <w:rPr>
          <w:bCs/>
          <w:sz w:val="24"/>
          <w:szCs w:val="24"/>
        </w:rPr>
        <w:t xml:space="preserve">Le fait que les </w:t>
      </w:r>
      <w:r w:rsidR="00DE661F" w:rsidRPr="00DF7D6D">
        <w:rPr>
          <w:bCs/>
          <w:sz w:val="24"/>
          <w:szCs w:val="24"/>
        </w:rPr>
        <w:t>taux sont très variables</w:t>
      </w:r>
      <w:r w:rsidRPr="00DF7D6D">
        <w:rPr>
          <w:bCs/>
          <w:sz w:val="24"/>
          <w:szCs w:val="24"/>
        </w:rPr>
        <w:t>;</w:t>
      </w:r>
    </w:p>
    <w:p w:rsidR="00BE2DFA" w:rsidRPr="00DF7D6D" w:rsidRDefault="00BE2DFA" w:rsidP="00BE2DFA">
      <w:pPr>
        <w:numPr>
          <w:ilvl w:val="0"/>
          <w:numId w:val="17"/>
        </w:numPr>
        <w:spacing w:after="0" w:line="240" w:lineRule="auto"/>
        <w:rPr>
          <w:bCs/>
          <w:iCs/>
          <w:sz w:val="24"/>
          <w:szCs w:val="24"/>
        </w:rPr>
      </w:pPr>
      <w:r w:rsidRPr="00DF7D6D">
        <w:rPr>
          <w:bCs/>
          <w:iCs/>
          <w:sz w:val="24"/>
          <w:szCs w:val="24"/>
        </w:rPr>
        <w:t>La présence des SSMO et de leur expertise;</w:t>
      </w:r>
    </w:p>
    <w:p w:rsidR="00BE2DFA" w:rsidRPr="00DF7D6D" w:rsidRDefault="00BE2DFA" w:rsidP="00BE2DFA">
      <w:pPr>
        <w:numPr>
          <w:ilvl w:val="0"/>
          <w:numId w:val="17"/>
        </w:numPr>
        <w:spacing w:after="0" w:line="240" w:lineRule="auto"/>
        <w:rPr>
          <w:bCs/>
          <w:iCs/>
          <w:sz w:val="24"/>
          <w:szCs w:val="24"/>
        </w:rPr>
      </w:pPr>
      <w:r w:rsidRPr="00DF7D6D">
        <w:rPr>
          <w:bCs/>
          <w:iCs/>
          <w:sz w:val="24"/>
          <w:szCs w:val="24"/>
        </w:rPr>
        <w:t>L’administration simple pour les employeurs (formulaires complétés en partie);</w:t>
      </w:r>
    </w:p>
    <w:p w:rsidR="00BE2DFA" w:rsidRDefault="00BE2DFA" w:rsidP="00BE2DFA">
      <w:pPr>
        <w:numPr>
          <w:ilvl w:val="0"/>
          <w:numId w:val="17"/>
        </w:numPr>
        <w:spacing w:after="0" w:line="240" w:lineRule="auto"/>
        <w:rPr>
          <w:bCs/>
          <w:iCs/>
          <w:sz w:val="24"/>
          <w:szCs w:val="24"/>
        </w:rPr>
      </w:pPr>
      <w:r w:rsidRPr="00DF7D6D">
        <w:rPr>
          <w:bCs/>
          <w:iCs/>
          <w:sz w:val="24"/>
          <w:szCs w:val="24"/>
        </w:rPr>
        <w:t>La personnalisation des dossiers.</w:t>
      </w:r>
    </w:p>
    <w:p w:rsidR="00645C8C" w:rsidRDefault="00645C8C" w:rsidP="00645C8C">
      <w:pPr>
        <w:spacing w:after="0" w:line="240" w:lineRule="auto"/>
        <w:ind w:left="720"/>
        <w:rPr>
          <w:bCs/>
          <w:iCs/>
          <w:sz w:val="24"/>
          <w:szCs w:val="24"/>
        </w:rPr>
      </w:pPr>
    </w:p>
    <w:p w:rsidR="00645C8C" w:rsidRPr="00DF7D6D" w:rsidRDefault="00645C8C" w:rsidP="00645C8C">
      <w:pPr>
        <w:spacing w:after="0" w:line="240" w:lineRule="auto"/>
        <w:ind w:left="720"/>
        <w:rPr>
          <w:bCs/>
          <w:iCs/>
          <w:sz w:val="24"/>
          <w:szCs w:val="24"/>
        </w:rPr>
      </w:pPr>
    </w:p>
    <w:p w:rsidR="00EF529A" w:rsidRPr="00EF529A" w:rsidRDefault="00EF529A" w:rsidP="00BE2DFA">
      <w:pPr>
        <w:pStyle w:val="Sansinterligne"/>
        <w:ind w:left="720"/>
        <w:jc w:val="both"/>
        <w:rPr>
          <w:rFonts w:cs="Times New Roman"/>
          <w:bCs/>
          <w:sz w:val="24"/>
          <w:szCs w:val="24"/>
        </w:rPr>
      </w:pPr>
    </w:p>
    <w:p w:rsidR="00EF529A" w:rsidRPr="00EF529A" w:rsidRDefault="00BE2DFA" w:rsidP="00A73742">
      <w:pPr>
        <w:pStyle w:val="Titre2"/>
        <w:numPr>
          <w:ilvl w:val="0"/>
          <w:numId w:val="19"/>
        </w:numPr>
      </w:pPr>
      <w:r>
        <w:lastRenderedPageBreak/>
        <w:t>Les aspects de la mesure devant être améliorés</w:t>
      </w:r>
    </w:p>
    <w:p w:rsidR="00EF529A" w:rsidRDefault="00EF529A" w:rsidP="00EF529A">
      <w:pPr>
        <w:pStyle w:val="Sansinterligne"/>
        <w:jc w:val="both"/>
        <w:rPr>
          <w:rFonts w:ascii="Times New Roman" w:hAnsi="Times New Roman" w:cs="Times New Roman"/>
          <w:bCs/>
          <w:sz w:val="24"/>
          <w:szCs w:val="24"/>
        </w:rPr>
      </w:pPr>
    </w:p>
    <w:p w:rsidR="002F4C83" w:rsidRPr="00DF7D6D" w:rsidRDefault="00BE2DFA" w:rsidP="0044070C">
      <w:pPr>
        <w:pStyle w:val="Sansinterligne"/>
        <w:jc w:val="both"/>
        <w:rPr>
          <w:sz w:val="24"/>
          <w:szCs w:val="24"/>
        </w:rPr>
      </w:pPr>
      <w:r w:rsidRPr="00DF7D6D">
        <w:rPr>
          <w:sz w:val="24"/>
          <w:szCs w:val="24"/>
        </w:rPr>
        <w:t>Bien que la mesure soit fort appréciée</w:t>
      </w:r>
      <w:r w:rsidR="006B5044">
        <w:rPr>
          <w:sz w:val="24"/>
          <w:szCs w:val="24"/>
        </w:rPr>
        <w:t xml:space="preserve"> et permette une réelle intégration des personnes handicapées sur le marché du travail</w:t>
      </w:r>
      <w:r w:rsidRPr="00DF7D6D">
        <w:rPr>
          <w:sz w:val="24"/>
          <w:szCs w:val="24"/>
        </w:rPr>
        <w:t>, divers aspects d</w:t>
      </w:r>
      <w:r w:rsidR="00FA0A89" w:rsidRPr="00DF7D6D">
        <w:rPr>
          <w:sz w:val="24"/>
          <w:szCs w:val="24"/>
        </w:rPr>
        <w:t>oiv</w:t>
      </w:r>
      <w:r w:rsidRPr="00DF7D6D">
        <w:rPr>
          <w:sz w:val="24"/>
          <w:szCs w:val="24"/>
        </w:rPr>
        <w:t>ent être améliorés</w:t>
      </w:r>
      <w:r w:rsidR="00FA0A89" w:rsidRPr="00DF7D6D">
        <w:rPr>
          <w:sz w:val="24"/>
          <w:szCs w:val="24"/>
        </w:rPr>
        <w:t xml:space="preserve"> notamment </w:t>
      </w:r>
      <w:r w:rsidRPr="00DF7D6D">
        <w:rPr>
          <w:sz w:val="24"/>
          <w:szCs w:val="24"/>
        </w:rPr>
        <w:t>le financement qui vient en tête de liste</w:t>
      </w:r>
      <w:r w:rsidR="00342F4F">
        <w:rPr>
          <w:sz w:val="24"/>
          <w:szCs w:val="24"/>
        </w:rPr>
        <w:t xml:space="preserve">. Plusieurs problématiques sont vécues au niveau du financement qui est insuffisant et qui font en sorte que le programme ne répond pas aux besoins. Dans plusieurs régions, après quelques mois du début de l’exercice financier, les nouvelles demandes ne sont plus </w:t>
      </w:r>
      <w:r w:rsidR="0044070C">
        <w:rPr>
          <w:sz w:val="24"/>
          <w:szCs w:val="24"/>
        </w:rPr>
        <w:t>traitées,</w:t>
      </w:r>
      <w:r w:rsidR="00342F4F">
        <w:rPr>
          <w:sz w:val="24"/>
          <w:szCs w:val="24"/>
        </w:rPr>
        <w:t xml:space="preserve"> car les budgets sont épuisés.</w:t>
      </w:r>
      <w:r w:rsidRPr="00DF7D6D">
        <w:rPr>
          <w:sz w:val="24"/>
          <w:szCs w:val="24"/>
        </w:rPr>
        <w:t> </w:t>
      </w:r>
      <w:r w:rsidR="00342F4F">
        <w:rPr>
          <w:sz w:val="24"/>
          <w:szCs w:val="24"/>
        </w:rPr>
        <w:t>Outre le financement, les améliorations souhaitées sont les suivantes </w:t>
      </w:r>
      <w:r w:rsidRPr="00DF7D6D">
        <w:rPr>
          <w:sz w:val="24"/>
          <w:szCs w:val="24"/>
        </w:rPr>
        <w:t>:</w:t>
      </w:r>
    </w:p>
    <w:p w:rsidR="00CB72A8" w:rsidRPr="00DF7D6D" w:rsidRDefault="00CB72A8" w:rsidP="00CB72A8">
      <w:pPr>
        <w:pStyle w:val="Sansinterligne"/>
        <w:ind w:left="360"/>
        <w:jc w:val="both"/>
        <w:rPr>
          <w:sz w:val="24"/>
          <w:szCs w:val="24"/>
          <w:highlight w:val="yellow"/>
        </w:rPr>
      </w:pPr>
    </w:p>
    <w:p w:rsidR="00CB72A8" w:rsidRPr="00DF7D6D" w:rsidRDefault="00CB72A8" w:rsidP="00BE2DFA">
      <w:pPr>
        <w:numPr>
          <w:ilvl w:val="0"/>
          <w:numId w:val="18"/>
        </w:numPr>
        <w:spacing w:after="0" w:line="240" w:lineRule="auto"/>
        <w:rPr>
          <w:bCs/>
          <w:sz w:val="24"/>
          <w:szCs w:val="24"/>
        </w:rPr>
      </w:pPr>
      <w:r w:rsidRPr="00DF7D6D">
        <w:rPr>
          <w:bCs/>
          <w:sz w:val="24"/>
          <w:szCs w:val="24"/>
        </w:rPr>
        <w:t>Considérer la mesure comme un accommodement (réponse aux besoins)</w:t>
      </w:r>
      <w:r w:rsidR="00BE2DFA" w:rsidRPr="00DF7D6D">
        <w:rPr>
          <w:bCs/>
          <w:sz w:val="24"/>
          <w:szCs w:val="24"/>
        </w:rPr>
        <w:t>;</w:t>
      </w:r>
    </w:p>
    <w:p w:rsidR="00CB72A8" w:rsidRPr="00DF7D6D" w:rsidRDefault="00645C8C" w:rsidP="00BE2DFA">
      <w:pPr>
        <w:numPr>
          <w:ilvl w:val="0"/>
          <w:numId w:val="18"/>
        </w:numPr>
        <w:spacing w:after="0" w:line="240" w:lineRule="auto"/>
        <w:rPr>
          <w:bCs/>
          <w:sz w:val="24"/>
          <w:szCs w:val="24"/>
        </w:rPr>
      </w:pPr>
      <w:r>
        <w:rPr>
          <w:bCs/>
          <w:sz w:val="24"/>
          <w:szCs w:val="24"/>
        </w:rPr>
        <w:t>Bonifier l’a</w:t>
      </w:r>
      <w:r w:rsidR="00CB72A8" w:rsidRPr="00DF7D6D">
        <w:rPr>
          <w:bCs/>
          <w:sz w:val="24"/>
          <w:szCs w:val="24"/>
        </w:rPr>
        <w:t>ccompagnement à l’intégration</w:t>
      </w:r>
      <w:r w:rsidR="00BE2DFA" w:rsidRPr="00DF7D6D">
        <w:rPr>
          <w:bCs/>
          <w:sz w:val="24"/>
          <w:szCs w:val="24"/>
        </w:rPr>
        <w:t>;</w:t>
      </w:r>
    </w:p>
    <w:p w:rsidR="00CB72A8" w:rsidRPr="00DF7D6D" w:rsidRDefault="00645C8C" w:rsidP="00BE2DFA">
      <w:pPr>
        <w:numPr>
          <w:ilvl w:val="0"/>
          <w:numId w:val="18"/>
        </w:numPr>
        <w:spacing w:after="0" w:line="240" w:lineRule="auto"/>
        <w:rPr>
          <w:bCs/>
          <w:sz w:val="24"/>
          <w:szCs w:val="24"/>
        </w:rPr>
      </w:pPr>
      <w:r>
        <w:rPr>
          <w:bCs/>
          <w:sz w:val="24"/>
          <w:szCs w:val="24"/>
        </w:rPr>
        <w:t>Améliorer la</w:t>
      </w:r>
      <w:r w:rsidR="00CB72A8" w:rsidRPr="00DF7D6D">
        <w:rPr>
          <w:bCs/>
          <w:sz w:val="24"/>
          <w:szCs w:val="24"/>
        </w:rPr>
        <w:t xml:space="preserve"> communication pour faire comprendre la mesure</w:t>
      </w:r>
      <w:r w:rsidR="00BE2DFA" w:rsidRPr="00DF7D6D">
        <w:rPr>
          <w:bCs/>
          <w:sz w:val="24"/>
          <w:szCs w:val="24"/>
        </w:rPr>
        <w:t>;</w:t>
      </w:r>
    </w:p>
    <w:p w:rsidR="00CB72A8" w:rsidRPr="00DF7D6D" w:rsidRDefault="00CB72A8" w:rsidP="00BE2DFA">
      <w:pPr>
        <w:numPr>
          <w:ilvl w:val="0"/>
          <w:numId w:val="18"/>
        </w:numPr>
        <w:spacing w:after="0" w:line="240" w:lineRule="auto"/>
        <w:rPr>
          <w:bCs/>
          <w:sz w:val="24"/>
          <w:szCs w:val="24"/>
        </w:rPr>
      </w:pPr>
      <w:r w:rsidRPr="00DF7D6D">
        <w:rPr>
          <w:bCs/>
          <w:sz w:val="24"/>
          <w:szCs w:val="24"/>
        </w:rPr>
        <w:t>Adapter les outils de communication</w:t>
      </w:r>
      <w:r w:rsidR="00BE2DFA" w:rsidRPr="00DF7D6D">
        <w:rPr>
          <w:bCs/>
          <w:sz w:val="24"/>
          <w:szCs w:val="24"/>
        </w:rPr>
        <w:t>;</w:t>
      </w:r>
    </w:p>
    <w:p w:rsidR="00BE2DFA" w:rsidRPr="00DF7D6D" w:rsidRDefault="00645C8C" w:rsidP="00645C8C">
      <w:pPr>
        <w:numPr>
          <w:ilvl w:val="0"/>
          <w:numId w:val="18"/>
        </w:numPr>
        <w:spacing w:after="0" w:line="240" w:lineRule="auto"/>
        <w:rPr>
          <w:bCs/>
          <w:sz w:val="24"/>
          <w:szCs w:val="24"/>
        </w:rPr>
      </w:pPr>
      <w:r>
        <w:rPr>
          <w:bCs/>
          <w:iCs/>
          <w:sz w:val="24"/>
          <w:szCs w:val="24"/>
        </w:rPr>
        <w:t xml:space="preserve">Uniformiser </w:t>
      </w:r>
      <w:r w:rsidR="00BE2DFA" w:rsidRPr="00DF7D6D">
        <w:rPr>
          <w:bCs/>
          <w:iCs/>
          <w:sz w:val="24"/>
          <w:szCs w:val="24"/>
        </w:rPr>
        <w:t xml:space="preserve"> l’accès à la mesure;</w:t>
      </w:r>
    </w:p>
    <w:p w:rsidR="00CB72A8" w:rsidRPr="00DF7D6D" w:rsidRDefault="00CB72A8" w:rsidP="0044070C">
      <w:pPr>
        <w:pStyle w:val="Paragraphedeliste"/>
        <w:numPr>
          <w:ilvl w:val="0"/>
          <w:numId w:val="18"/>
        </w:numPr>
        <w:spacing w:after="0"/>
        <w:rPr>
          <w:bCs/>
          <w:iCs/>
          <w:sz w:val="24"/>
          <w:szCs w:val="24"/>
        </w:rPr>
      </w:pPr>
      <w:r w:rsidRPr="00DF7D6D">
        <w:rPr>
          <w:bCs/>
          <w:sz w:val="24"/>
          <w:szCs w:val="24"/>
        </w:rPr>
        <w:t>Faire la promotion d</w:t>
      </w:r>
      <w:r w:rsidR="00BE2DFA" w:rsidRPr="00DF7D6D">
        <w:rPr>
          <w:bCs/>
          <w:sz w:val="24"/>
          <w:szCs w:val="24"/>
        </w:rPr>
        <w:t>e la mesure</w:t>
      </w:r>
      <w:r w:rsidRPr="00DF7D6D">
        <w:rPr>
          <w:bCs/>
          <w:sz w:val="24"/>
          <w:szCs w:val="24"/>
        </w:rPr>
        <w:t xml:space="preserve"> et des autres volets</w:t>
      </w:r>
      <w:r w:rsidR="007275B1" w:rsidRPr="00DF7D6D">
        <w:rPr>
          <w:bCs/>
          <w:sz w:val="24"/>
          <w:szCs w:val="24"/>
        </w:rPr>
        <w:t xml:space="preserve"> (plusieurs</w:t>
      </w:r>
      <w:r w:rsidR="0044070C">
        <w:rPr>
          <w:bCs/>
          <w:sz w:val="24"/>
          <w:szCs w:val="24"/>
        </w:rPr>
        <w:t xml:space="preserve"> ne</w:t>
      </w:r>
      <w:r w:rsidR="007275B1" w:rsidRPr="00DF7D6D">
        <w:rPr>
          <w:bCs/>
          <w:sz w:val="24"/>
          <w:szCs w:val="24"/>
        </w:rPr>
        <w:t xml:space="preserve"> connaissent pas la mesure et</w:t>
      </w:r>
      <w:r w:rsidR="00BE2DFA" w:rsidRPr="00DF7D6D">
        <w:rPr>
          <w:bCs/>
          <w:sz w:val="24"/>
          <w:szCs w:val="24"/>
        </w:rPr>
        <w:t xml:space="preserve"> il serait très important que dans la transition de l’école à la vie active (</w:t>
      </w:r>
      <w:r w:rsidR="007275B1" w:rsidRPr="00DF7D6D">
        <w:rPr>
          <w:bCs/>
          <w:sz w:val="24"/>
          <w:szCs w:val="24"/>
        </w:rPr>
        <w:t>TEVA</w:t>
      </w:r>
      <w:r w:rsidR="00BE2DFA" w:rsidRPr="00DF7D6D">
        <w:rPr>
          <w:bCs/>
          <w:sz w:val="24"/>
          <w:szCs w:val="24"/>
        </w:rPr>
        <w:t>), de prendre le temps de préparer le terrain;</w:t>
      </w:r>
    </w:p>
    <w:p w:rsidR="00CB72A8" w:rsidRPr="00645C8C" w:rsidRDefault="00645C8C" w:rsidP="0044070C">
      <w:pPr>
        <w:pStyle w:val="Paragraphedeliste"/>
        <w:numPr>
          <w:ilvl w:val="0"/>
          <w:numId w:val="18"/>
        </w:numPr>
        <w:spacing w:after="0"/>
        <w:rPr>
          <w:bCs/>
          <w:iCs/>
          <w:sz w:val="24"/>
          <w:szCs w:val="24"/>
        </w:rPr>
      </w:pPr>
      <w:r>
        <w:rPr>
          <w:bCs/>
          <w:iCs/>
          <w:sz w:val="24"/>
          <w:szCs w:val="24"/>
        </w:rPr>
        <w:t>Majorer les b</w:t>
      </w:r>
      <w:r w:rsidR="00CB72A8" w:rsidRPr="00645C8C">
        <w:rPr>
          <w:bCs/>
          <w:iCs/>
          <w:sz w:val="24"/>
          <w:szCs w:val="24"/>
        </w:rPr>
        <w:t>udget</w:t>
      </w:r>
      <w:r>
        <w:rPr>
          <w:bCs/>
          <w:iCs/>
          <w:sz w:val="24"/>
          <w:szCs w:val="24"/>
        </w:rPr>
        <w:t xml:space="preserve">s </w:t>
      </w:r>
      <w:r w:rsidR="0044070C">
        <w:rPr>
          <w:bCs/>
          <w:iCs/>
          <w:sz w:val="24"/>
          <w:szCs w:val="24"/>
        </w:rPr>
        <w:t>limités,</w:t>
      </w:r>
      <w:r>
        <w:rPr>
          <w:bCs/>
          <w:iCs/>
          <w:sz w:val="24"/>
          <w:szCs w:val="24"/>
        </w:rPr>
        <w:t xml:space="preserve"> car il y a de </w:t>
      </w:r>
      <w:r w:rsidR="00CB72A8" w:rsidRPr="00645C8C">
        <w:rPr>
          <w:bCs/>
          <w:iCs/>
          <w:sz w:val="24"/>
          <w:szCs w:val="24"/>
        </w:rPr>
        <w:t>moins en moins de place pour les nouvelles demandes</w:t>
      </w:r>
      <w:r w:rsidR="00BE2DFA" w:rsidRPr="00645C8C">
        <w:rPr>
          <w:bCs/>
          <w:iCs/>
          <w:sz w:val="24"/>
          <w:szCs w:val="24"/>
        </w:rPr>
        <w:t>;</w:t>
      </w:r>
    </w:p>
    <w:p w:rsidR="00CB72A8" w:rsidRPr="00DF7D6D" w:rsidRDefault="00CB72A8" w:rsidP="00BE2DFA">
      <w:pPr>
        <w:numPr>
          <w:ilvl w:val="0"/>
          <w:numId w:val="18"/>
        </w:numPr>
        <w:spacing w:after="0" w:line="240" w:lineRule="auto"/>
        <w:rPr>
          <w:bCs/>
          <w:iCs/>
          <w:sz w:val="24"/>
          <w:szCs w:val="24"/>
        </w:rPr>
      </w:pPr>
      <w:r w:rsidRPr="00DF7D6D">
        <w:rPr>
          <w:bCs/>
          <w:iCs/>
          <w:sz w:val="24"/>
          <w:szCs w:val="24"/>
        </w:rPr>
        <w:t>Permettre les montages financiers avec d’autres mesures d’E</w:t>
      </w:r>
      <w:r w:rsidR="00BE2DFA" w:rsidRPr="00DF7D6D">
        <w:rPr>
          <w:bCs/>
          <w:iCs/>
          <w:sz w:val="24"/>
          <w:szCs w:val="24"/>
        </w:rPr>
        <w:t xml:space="preserve">mploi </w:t>
      </w:r>
      <w:r w:rsidRPr="00DF7D6D">
        <w:rPr>
          <w:bCs/>
          <w:iCs/>
          <w:sz w:val="24"/>
          <w:szCs w:val="24"/>
        </w:rPr>
        <w:t>Q</w:t>
      </w:r>
      <w:r w:rsidR="00BE2DFA" w:rsidRPr="00DF7D6D">
        <w:rPr>
          <w:bCs/>
          <w:iCs/>
          <w:sz w:val="24"/>
          <w:szCs w:val="24"/>
        </w:rPr>
        <w:t>uébec;</w:t>
      </w:r>
    </w:p>
    <w:p w:rsidR="00CB72A8" w:rsidRPr="00DF7D6D" w:rsidRDefault="00645C8C" w:rsidP="00BE2DFA">
      <w:pPr>
        <w:pStyle w:val="Sansinterligne"/>
        <w:numPr>
          <w:ilvl w:val="0"/>
          <w:numId w:val="18"/>
        </w:numPr>
        <w:jc w:val="both"/>
        <w:rPr>
          <w:sz w:val="24"/>
          <w:szCs w:val="24"/>
        </w:rPr>
      </w:pPr>
      <w:r>
        <w:rPr>
          <w:bCs/>
          <w:iCs/>
          <w:sz w:val="24"/>
          <w:szCs w:val="24"/>
        </w:rPr>
        <w:t>P</w:t>
      </w:r>
      <w:r w:rsidR="00BE2DFA" w:rsidRPr="00DF7D6D">
        <w:rPr>
          <w:bCs/>
          <w:iCs/>
          <w:sz w:val="24"/>
          <w:szCs w:val="24"/>
        </w:rPr>
        <w:t>ermettre l’utilisation de la mesure lors d’</w:t>
      </w:r>
      <w:r w:rsidR="00CB72A8" w:rsidRPr="00DF7D6D">
        <w:rPr>
          <w:bCs/>
          <w:iCs/>
          <w:sz w:val="24"/>
          <w:szCs w:val="24"/>
        </w:rPr>
        <w:t xml:space="preserve">emplois d’été et </w:t>
      </w:r>
      <w:r w:rsidR="00BE2DFA" w:rsidRPr="00DF7D6D">
        <w:rPr>
          <w:bCs/>
          <w:iCs/>
          <w:sz w:val="24"/>
          <w:szCs w:val="24"/>
        </w:rPr>
        <w:t xml:space="preserve">d’emplois </w:t>
      </w:r>
      <w:r w:rsidR="00CB72A8" w:rsidRPr="00DF7D6D">
        <w:rPr>
          <w:bCs/>
          <w:iCs/>
          <w:sz w:val="24"/>
          <w:szCs w:val="24"/>
        </w:rPr>
        <w:t xml:space="preserve">temporaires </w:t>
      </w:r>
      <w:r w:rsidR="00BE2DFA" w:rsidRPr="00DF7D6D">
        <w:rPr>
          <w:bCs/>
          <w:iCs/>
          <w:sz w:val="24"/>
          <w:szCs w:val="24"/>
        </w:rPr>
        <w:t xml:space="preserve">(diminuer le nombre d’heures </w:t>
      </w:r>
      <w:r w:rsidR="00FA0A89" w:rsidRPr="00DF7D6D">
        <w:rPr>
          <w:bCs/>
          <w:iCs/>
          <w:sz w:val="24"/>
          <w:szCs w:val="24"/>
        </w:rPr>
        <w:t xml:space="preserve">minimales </w:t>
      </w:r>
      <w:r w:rsidR="00BE2DFA" w:rsidRPr="00DF7D6D">
        <w:rPr>
          <w:bCs/>
          <w:iCs/>
          <w:sz w:val="24"/>
          <w:szCs w:val="24"/>
        </w:rPr>
        <w:t>admissibles</w:t>
      </w:r>
      <w:r w:rsidR="00FA0A89" w:rsidRPr="00DF7D6D">
        <w:rPr>
          <w:bCs/>
          <w:iCs/>
          <w:sz w:val="24"/>
          <w:szCs w:val="24"/>
        </w:rPr>
        <w:t xml:space="preserve"> afin de répondre aux réalités des personnes handicapées ayant plus de limitations</w:t>
      </w:r>
      <w:r w:rsidR="00BE2DFA" w:rsidRPr="00DF7D6D">
        <w:rPr>
          <w:bCs/>
          <w:iCs/>
          <w:sz w:val="24"/>
          <w:szCs w:val="24"/>
        </w:rPr>
        <w:t>);</w:t>
      </w:r>
    </w:p>
    <w:p w:rsidR="00CB72A8" w:rsidRPr="00645C8C" w:rsidRDefault="00645C8C" w:rsidP="00CB72A8">
      <w:pPr>
        <w:pStyle w:val="Sansinterligne"/>
        <w:numPr>
          <w:ilvl w:val="0"/>
          <w:numId w:val="18"/>
        </w:numPr>
        <w:jc w:val="both"/>
        <w:rPr>
          <w:sz w:val="24"/>
          <w:szCs w:val="24"/>
        </w:rPr>
      </w:pPr>
      <w:r w:rsidRPr="00645C8C">
        <w:rPr>
          <w:sz w:val="24"/>
          <w:szCs w:val="24"/>
        </w:rPr>
        <w:t>Améliorer les formations des intervenants sur</w:t>
      </w:r>
      <w:r w:rsidR="007275B1" w:rsidRPr="00645C8C">
        <w:rPr>
          <w:sz w:val="24"/>
          <w:szCs w:val="24"/>
        </w:rPr>
        <w:t xml:space="preserve"> la co</w:t>
      </w:r>
      <w:r>
        <w:rPr>
          <w:sz w:val="24"/>
          <w:szCs w:val="24"/>
        </w:rPr>
        <w:t>nnaissance des clientèles.</w:t>
      </w:r>
    </w:p>
    <w:p w:rsidR="007275B1" w:rsidRDefault="007275B1" w:rsidP="007275B1">
      <w:pPr>
        <w:pStyle w:val="Sansinterligne"/>
        <w:jc w:val="both"/>
      </w:pPr>
    </w:p>
    <w:p w:rsidR="00FA0A89" w:rsidRDefault="00FA0A89" w:rsidP="00A73742">
      <w:pPr>
        <w:pStyle w:val="Titre2"/>
        <w:numPr>
          <w:ilvl w:val="0"/>
          <w:numId w:val="19"/>
        </w:numPr>
      </w:pPr>
      <w:r>
        <w:t xml:space="preserve">Les </w:t>
      </w:r>
      <w:r w:rsidR="00A73742">
        <w:t>recommandations</w:t>
      </w:r>
      <w:r>
        <w:t xml:space="preserve"> pour l’amélioration de la mesure</w:t>
      </w:r>
    </w:p>
    <w:p w:rsidR="00FA0A89" w:rsidRDefault="00FA0A89" w:rsidP="007275B1">
      <w:pPr>
        <w:pStyle w:val="Sansinterligne"/>
        <w:jc w:val="both"/>
      </w:pPr>
    </w:p>
    <w:p w:rsidR="00A73742" w:rsidRDefault="00A73742" w:rsidP="000332D5">
      <w:pPr>
        <w:pStyle w:val="Sansinterligne"/>
        <w:jc w:val="both"/>
        <w:rPr>
          <w:sz w:val="24"/>
          <w:szCs w:val="24"/>
        </w:rPr>
      </w:pPr>
      <w:r>
        <w:rPr>
          <w:sz w:val="24"/>
          <w:szCs w:val="24"/>
        </w:rPr>
        <w:t xml:space="preserve">Sur la base de l’état de situation dressé, l’AQRIPH est en mesure de formuler </w:t>
      </w:r>
      <w:r w:rsidR="000332D5">
        <w:rPr>
          <w:sz w:val="24"/>
          <w:szCs w:val="24"/>
        </w:rPr>
        <w:t xml:space="preserve">trois </w:t>
      </w:r>
      <w:r>
        <w:rPr>
          <w:sz w:val="24"/>
          <w:szCs w:val="24"/>
        </w:rPr>
        <w:t>recommandations pour améliorer le Contrat d’intégration au travail :</w:t>
      </w:r>
    </w:p>
    <w:p w:rsidR="00A73742" w:rsidRDefault="00A73742" w:rsidP="00A73742">
      <w:pPr>
        <w:pStyle w:val="Sansinterligne"/>
        <w:jc w:val="both"/>
        <w:rPr>
          <w:sz w:val="24"/>
          <w:szCs w:val="24"/>
        </w:rPr>
      </w:pPr>
    </w:p>
    <w:p w:rsidR="00A73742" w:rsidRPr="00342F4F" w:rsidRDefault="00A73742" w:rsidP="006B7261">
      <w:pPr>
        <w:pStyle w:val="Sansinterligne"/>
        <w:jc w:val="center"/>
        <w:rPr>
          <w:b/>
          <w:bCs/>
          <w:sz w:val="24"/>
          <w:szCs w:val="24"/>
        </w:rPr>
      </w:pPr>
      <w:r w:rsidRPr="00342F4F">
        <w:rPr>
          <w:b/>
          <w:bCs/>
          <w:sz w:val="24"/>
          <w:szCs w:val="24"/>
        </w:rPr>
        <w:t>Recommandation 1 </w:t>
      </w:r>
    </w:p>
    <w:p w:rsidR="00342F4F" w:rsidRDefault="00342F4F" w:rsidP="00A73742">
      <w:pPr>
        <w:pStyle w:val="Sansinterligne"/>
        <w:jc w:val="both"/>
        <w:rPr>
          <w:sz w:val="24"/>
          <w:szCs w:val="24"/>
        </w:rPr>
      </w:pPr>
      <w:r>
        <w:rPr>
          <w:sz w:val="24"/>
          <w:szCs w:val="24"/>
        </w:rPr>
        <w:t xml:space="preserve">Que le MESS injecte dans le programme </w:t>
      </w:r>
      <w:r w:rsidR="006B7261">
        <w:rPr>
          <w:sz w:val="24"/>
          <w:szCs w:val="24"/>
        </w:rPr>
        <w:t xml:space="preserve">CIT </w:t>
      </w:r>
      <w:r>
        <w:rPr>
          <w:sz w:val="24"/>
          <w:szCs w:val="24"/>
        </w:rPr>
        <w:t xml:space="preserve">les sommes suffisantes pour répondre aux besoins réels des personnes handicapées </w:t>
      </w:r>
      <w:r w:rsidR="006B7261">
        <w:rPr>
          <w:sz w:val="24"/>
          <w:szCs w:val="24"/>
        </w:rPr>
        <w:t xml:space="preserve">et ce, </w:t>
      </w:r>
      <w:r>
        <w:rPr>
          <w:sz w:val="24"/>
          <w:szCs w:val="24"/>
        </w:rPr>
        <w:t>dans toutes les régions du Québec</w:t>
      </w:r>
      <w:r w:rsidR="006B7261">
        <w:rPr>
          <w:sz w:val="24"/>
          <w:szCs w:val="24"/>
        </w:rPr>
        <w:t>.</w:t>
      </w:r>
    </w:p>
    <w:p w:rsidR="00FA0A89" w:rsidRPr="00DF7D6D" w:rsidRDefault="00FA0A89" w:rsidP="007275B1">
      <w:pPr>
        <w:pStyle w:val="Sansinterligne"/>
        <w:jc w:val="both"/>
        <w:rPr>
          <w:sz w:val="24"/>
          <w:szCs w:val="24"/>
        </w:rPr>
      </w:pPr>
    </w:p>
    <w:p w:rsidR="000332D5" w:rsidRPr="006B7261" w:rsidRDefault="000332D5" w:rsidP="006B7261">
      <w:pPr>
        <w:pStyle w:val="Sansinterligne"/>
        <w:jc w:val="center"/>
        <w:rPr>
          <w:b/>
          <w:bCs/>
          <w:sz w:val="24"/>
          <w:szCs w:val="24"/>
        </w:rPr>
      </w:pPr>
      <w:r w:rsidRPr="006B7261">
        <w:rPr>
          <w:b/>
          <w:bCs/>
          <w:sz w:val="24"/>
          <w:szCs w:val="24"/>
        </w:rPr>
        <w:t>Recommandation 2 </w:t>
      </w:r>
    </w:p>
    <w:p w:rsidR="000332D5" w:rsidRDefault="00342F4F" w:rsidP="000332D5">
      <w:pPr>
        <w:pStyle w:val="Sansinterligne"/>
        <w:jc w:val="both"/>
        <w:rPr>
          <w:sz w:val="24"/>
          <w:szCs w:val="24"/>
        </w:rPr>
      </w:pPr>
      <w:r>
        <w:rPr>
          <w:sz w:val="24"/>
          <w:szCs w:val="24"/>
        </w:rPr>
        <w:t xml:space="preserve">Que le MESS </w:t>
      </w:r>
      <w:r w:rsidR="006B7261">
        <w:rPr>
          <w:sz w:val="24"/>
          <w:szCs w:val="24"/>
        </w:rPr>
        <w:t>se dote d’un plan de communication</w:t>
      </w:r>
      <w:r w:rsidR="00706A7C">
        <w:rPr>
          <w:sz w:val="24"/>
          <w:szCs w:val="24"/>
        </w:rPr>
        <w:t>s</w:t>
      </w:r>
      <w:r w:rsidR="006B7261">
        <w:rPr>
          <w:sz w:val="24"/>
          <w:szCs w:val="24"/>
        </w:rPr>
        <w:t xml:space="preserve"> pour faire connaitre davantage le pr</w:t>
      </w:r>
      <w:r w:rsidR="00706A7C">
        <w:rPr>
          <w:sz w:val="24"/>
          <w:szCs w:val="24"/>
        </w:rPr>
        <w:t>ogramme CIT dans tous</w:t>
      </w:r>
      <w:r w:rsidR="006B7261">
        <w:rPr>
          <w:sz w:val="24"/>
          <w:szCs w:val="24"/>
        </w:rPr>
        <w:t xml:space="preserve"> ses différents volets.</w:t>
      </w:r>
    </w:p>
    <w:p w:rsidR="006B7261" w:rsidRDefault="006B7261" w:rsidP="000332D5">
      <w:pPr>
        <w:pStyle w:val="Sansinterligne"/>
        <w:jc w:val="both"/>
        <w:rPr>
          <w:sz w:val="24"/>
          <w:szCs w:val="24"/>
        </w:rPr>
      </w:pPr>
    </w:p>
    <w:p w:rsidR="000332D5" w:rsidRPr="006B7261" w:rsidRDefault="000332D5" w:rsidP="006B7261">
      <w:pPr>
        <w:pStyle w:val="Sansinterligne"/>
        <w:jc w:val="center"/>
        <w:rPr>
          <w:b/>
          <w:bCs/>
          <w:sz w:val="24"/>
          <w:szCs w:val="24"/>
        </w:rPr>
      </w:pPr>
      <w:r w:rsidRPr="006B7261">
        <w:rPr>
          <w:b/>
          <w:bCs/>
          <w:sz w:val="24"/>
          <w:szCs w:val="24"/>
        </w:rPr>
        <w:t>Recommandation 3 </w:t>
      </w:r>
    </w:p>
    <w:p w:rsidR="00311164" w:rsidRPr="00DF7D6D" w:rsidRDefault="006B7261" w:rsidP="00706A7C">
      <w:pPr>
        <w:pStyle w:val="Sansinterligne"/>
        <w:jc w:val="both"/>
        <w:rPr>
          <w:bCs/>
          <w:sz w:val="24"/>
          <w:szCs w:val="24"/>
        </w:rPr>
      </w:pPr>
      <w:r>
        <w:rPr>
          <w:sz w:val="24"/>
          <w:szCs w:val="24"/>
        </w:rPr>
        <w:t xml:space="preserve">Que le MESS </w:t>
      </w:r>
      <w:r w:rsidR="005E788B">
        <w:rPr>
          <w:sz w:val="24"/>
          <w:szCs w:val="24"/>
        </w:rPr>
        <w:t xml:space="preserve">améliore </w:t>
      </w:r>
      <w:r w:rsidR="00706A7C">
        <w:rPr>
          <w:sz w:val="24"/>
          <w:szCs w:val="24"/>
        </w:rPr>
        <w:t>certains</w:t>
      </w:r>
      <w:r w:rsidR="005E788B">
        <w:rPr>
          <w:sz w:val="24"/>
          <w:szCs w:val="24"/>
        </w:rPr>
        <w:t xml:space="preserve"> aspects du programme CIT en consultant les divers intervenants qui oeuvrent à cette mesure, dont l’</w:t>
      </w:r>
      <w:r w:rsidR="00C42402">
        <w:rPr>
          <w:sz w:val="24"/>
          <w:szCs w:val="24"/>
        </w:rPr>
        <w:t>AQRIPH.</w:t>
      </w:r>
    </w:p>
    <w:p w:rsidR="00311164" w:rsidRPr="00DF7D6D" w:rsidRDefault="00311164" w:rsidP="00311164">
      <w:pPr>
        <w:pStyle w:val="Sansinterligne"/>
        <w:jc w:val="both"/>
        <w:rPr>
          <w:bCs/>
          <w:sz w:val="24"/>
          <w:szCs w:val="24"/>
        </w:rPr>
      </w:pPr>
    </w:p>
    <w:p w:rsidR="007275B1" w:rsidRPr="00CB72A8" w:rsidRDefault="007275B1" w:rsidP="007275B1">
      <w:pPr>
        <w:pStyle w:val="Sansinterligne"/>
        <w:jc w:val="both"/>
      </w:pPr>
    </w:p>
    <w:sectPr w:rsidR="007275B1" w:rsidRPr="00CB72A8" w:rsidSect="00DF7D6D">
      <w:headerReference w:type="default" r:id="rId11"/>
      <w:footerReference w:type="even" r:id="rId12"/>
      <w:footerReference w:type="default" r:id="rId13"/>
      <w:pgSz w:w="11907" w:h="16839"/>
      <w:pgMar w:top="1304" w:right="1049" w:bottom="1021" w:left="1049" w:header="612" w:footer="459"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1D9" w:rsidRDefault="001341D9">
      <w:pPr>
        <w:spacing w:after="0" w:line="240" w:lineRule="auto"/>
      </w:pPr>
      <w:r>
        <w:separator/>
      </w:r>
    </w:p>
  </w:endnote>
  <w:endnote w:type="continuationSeparator" w:id="0">
    <w:p w:rsidR="001341D9" w:rsidRDefault="001341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BAF" w:rsidRDefault="00CF7BAF">
    <w:pPr>
      <w:jc w:val="right"/>
    </w:pPr>
  </w:p>
  <w:p w:rsidR="00CF7BAF" w:rsidRDefault="003A1283">
    <w:pPr>
      <w:jc w:val="right"/>
    </w:pPr>
    <w:r>
      <w:fldChar w:fldCharType="begin"/>
    </w:r>
    <w:r w:rsidR="00980D00">
      <w:instrText>PAGE   \* MERGEFORMAT</w:instrText>
    </w:r>
    <w:r>
      <w:fldChar w:fldCharType="separate"/>
    </w:r>
    <w:r w:rsidR="00980D00">
      <w:rPr>
        <w:lang w:val="fr-FR"/>
      </w:rPr>
      <w:t>2</w:t>
    </w:r>
    <w:r>
      <w:fldChar w:fldCharType="end"/>
    </w:r>
    <w:r w:rsidR="00980D00">
      <w:rPr>
        <w:lang w:val="fr-FR"/>
      </w:rPr>
      <w:t xml:space="preserve"> </w:t>
    </w:r>
    <w:r w:rsidR="00980D00">
      <w:rPr>
        <w:color w:val="E68422" w:themeColor="accent3"/>
      </w:rPr>
      <w:sym w:font="Wingdings 2" w:char="F097"/>
    </w:r>
    <w:r w:rsidR="00980D00">
      <w:rPr>
        <w:lang w:val="fr-FR"/>
      </w:rPr>
      <w:t xml:space="preserve"> </w:t>
    </w:r>
  </w:p>
  <w:p w:rsidR="00CF7BAF" w:rsidRDefault="003A1283">
    <w:pPr>
      <w:jc w:val="right"/>
    </w:pPr>
    <w:r>
      <w:rPr>
        <w:noProof/>
      </w:rPr>
    </w:r>
    <w:r>
      <w:rPr>
        <w:noProof/>
      </w:rPr>
      <w:pict>
        <v:group id="Groupe 4" o:spid="_x0000_s4097"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">
          <v:shapetype id="_x0000_t32" coordsize="21600,21600" o:spt="32" o:oned="t" path="m,l21600,21600e" filled="f">
            <v:path arrowok="t" fillok="f" o:connecttype="none"/>
            <o:lock v:ext="edit" shapetype="t"/>
          </v:shapetype>
          <v:shape id="AutoShape 5" o:spid="_x0000_s4099" type="#_x0000_t32" style="position:absolute;left:8548;top:15084;width:2723;height:0;rotation:1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JOrcMAAADaAAAADwAAAGRycy9kb3ducmV2LnhtbESPQWvCQBSE7wX/w/KE3pqNHkSiq4gg&#10;eFChaRG9vWZfs9Hs25BdNfHXdwuFHoeZ+YaZLztbizu1vnKsYJSkIIgLpysuFXx+bN6mIHxA1lg7&#10;JgU9eVguBi9zzLR78Dvd81CKCGGfoQITQpNJ6QtDFn3iGuLofbvWYoiyLaVu8RHhtpbjNJ1IixXH&#10;BYMNrQ0V1/xmFRzH+9HJfF1k7w/P3Tkvz7LXjVKvw241AxGoC//hv/ZWK5jA75V4A+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yTq3DAAAA2gAAAA8AAAAAAAAAAAAA&#10;AAAAoQIAAGRycy9kb3ducmV2LnhtbFBLBQYAAAAABAAEAPkAAACRAwAAAAA=&#10;" strokecolor="#438086" strokeweight="1.5pt"/>
          <v:shape id="AutoShape 6" o:spid="_x0000_s4098" type="#_x0000_t32" style="position:absolute;left:7606;top:15155;width:3666;height:0;rotation:1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wgnMMAAADaAAAADwAAAGRycy9kb3ducmV2LnhtbESPX2vCQBDE3wW/w7GFvumlldqQeooI&#10;xTwV/IPQt21uTYK5vZBbNe2n7wmCj8PM/IaZLXrXqAt1ofZs4GWcgCIuvK25NLDffY5SUEGQLTae&#10;ycAvBVjMh4MZZtZfeUOXrZQqQjhkaKASaTOtQ1GRwzD2LXH0jr5zKFF2pbYdXiPcNfo1SabaYc1x&#10;ocKWVhUVp+3ZGfh26eFtxwdZr38mX3+p5P2yyI15fuqXH6CEenmE7+3cGniH25V4A/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MIJzDAAAA2gAAAA8AAAAAAAAAAAAA&#10;AAAAoQIAAGRycy9kb3ducmV2LnhtbFBLBQYAAAAABAAEAPkAAACRAwAAAAA=&#10;" strokecolor="#438086" strokeweight=".25pt"/>
          <w10:anchorlock/>
        </v:group>
      </w:pict>
    </w:r>
  </w:p>
  <w:p w:rsidR="00CF7BAF" w:rsidRDefault="00CF7BAF">
    <w:pPr>
      <w:pStyle w:val="Sansinterligne"/>
      <w:rPr>
        <w:sz w:val="2"/>
        <w:szCs w:val="2"/>
      </w:rPr>
    </w:pPr>
  </w:p>
  <w:p w:rsidR="00CF7BAF" w:rsidRDefault="00CF7BAF"/>
  <w:p w:rsidR="00CF7BAF" w:rsidRDefault="00CF7BAF"/>
  <w:p w:rsidR="00CF7BAF" w:rsidRDefault="00CF7BA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BAF" w:rsidRDefault="00980D00">
    <w:pPr>
      <w:jc w:val="center"/>
    </w:pPr>
    <w:r>
      <w:rPr>
        <w:color w:val="6076B4" w:themeColor="accent1"/>
      </w:rPr>
      <w:sym w:font="Wingdings" w:char="F09F"/>
    </w:r>
    <w:r>
      <w:rPr>
        <w:color w:val="6076B4" w:themeColor="accent1"/>
        <w:lang w:val="fr-FR"/>
      </w:rPr>
      <w:t xml:space="preserve"> </w:t>
    </w:r>
    <w:r w:rsidR="003A1283">
      <w:rPr>
        <w:color w:val="6076B4" w:themeColor="accent1"/>
      </w:rPr>
      <w:fldChar w:fldCharType="begin"/>
    </w:r>
    <w:r>
      <w:rPr>
        <w:color w:val="6076B4" w:themeColor="accent1"/>
      </w:rPr>
      <w:instrText>PAGE  \* Arabic  \* MERGEFORMAT</w:instrText>
    </w:r>
    <w:r w:rsidR="003A1283">
      <w:rPr>
        <w:color w:val="6076B4" w:themeColor="accent1"/>
      </w:rPr>
      <w:fldChar w:fldCharType="separate"/>
    </w:r>
    <w:r w:rsidR="00E165EC" w:rsidRPr="00E165EC">
      <w:rPr>
        <w:noProof/>
        <w:color w:val="6076B4" w:themeColor="accent1"/>
        <w:lang w:val="fr-FR"/>
      </w:rPr>
      <w:t>1</w:t>
    </w:r>
    <w:r w:rsidR="003A1283">
      <w:rPr>
        <w:color w:val="6076B4" w:themeColor="accent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1D9" w:rsidRDefault="001341D9">
      <w:pPr>
        <w:spacing w:after="0" w:line="240" w:lineRule="auto"/>
      </w:pPr>
      <w:r>
        <w:separator/>
      </w:r>
    </w:p>
  </w:footnote>
  <w:footnote w:type="continuationSeparator" w:id="0">
    <w:p w:rsidR="001341D9" w:rsidRDefault="001341D9">
      <w:pPr>
        <w:spacing w:after="0" w:line="240" w:lineRule="auto"/>
      </w:pPr>
      <w:r>
        <w:continuationSeparator/>
      </w:r>
    </w:p>
  </w:footnote>
  <w:footnote w:id="1">
    <w:p w:rsidR="00AC7E81" w:rsidRDefault="00AC7E81">
      <w:pPr>
        <w:pStyle w:val="Notedebasdepage"/>
      </w:pPr>
      <w:r>
        <w:rPr>
          <w:rStyle w:val="Appelnotedebasdep"/>
        </w:rPr>
        <w:footnoteRef/>
      </w:r>
      <w:r>
        <w:t xml:space="preserve"> Ministère de l’Emploi et de la Solidarité sociale, 2007</w:t>
      </w:r>
      <w:bookmarkStart w:id="0" w:name="_GoBack"/>
      <w:bookmarkEnd w:id="0"/>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6076B4" w:themeColor="accent1"/>
      </w:rPr>
      <w:alias w:val="Titre"/>
      <w:id w:val="-1396499233"/>
      <w:showingPlcHdr/>
      <w:dataBinding w:prefixMappings="xmlns:ns0='http://schemas.openxmlformats.org/package/2006/metadata/core-properties' xmlns:ns1='http://purl.org/dc/elements/1.1/'" w:xpath="/ns0:coreProperties[1]/ns1:title[1]" w:storeItemID="{6C3C8BC8-F283-45AE-878A-BAB7291924A1}"/>
      <w:text/>
    </w:sdtPr>
    <w:sdtContent>
      <w:p w:rsidR="00CF7BAF" w:rsidRDefault="00AB1765">
        <w:pPr>
          <w:spacing w:after="0"/>
          <w:jc w:val="center"/>
          <w:rPr>
            <w:color w:val="E4E9EF" w:themeColor="background2"/>
          </w:rPr>
        </w:pPr>
        <w:r>
          <w:rPr>
            <w:color w:val="6076B4" w:themeColor="accent1"/>
          </w:rPr>
          <w:t xml:space="preserve">     </w:t>
        </w:r>
      </w:p>
    </w:sdtContent>
  </w:sdt>
  <w:p w:rsidR="00CF7BAF" w:rsidRDefault="00980D00">
    <w:pPr>
      <w:jc w:val="center"/>
      <w:rPr>
        <w:color w:val="6076B4" w:themeColor="accent1"/>
      </w:rPr>
    </w:pPr>
    <w:r>
      <w:rPr>
        <w:color w:val="6076B4" w:themeColor="accent1"/>
      </w:rPr>
      <w:sym w:font="Symbol" w:char="F0B7"/>
    </w:r>
    <w:r>
      <w:rPr>
        <w:color w:val="6076B4" w:themeColor="accent1"/>
        <w:lang w:val="fr-FR"/>
      </w:rPr>
      <w:t xml:space="preserve"> </w:t>
    </w:r>
    <w:r>
      <w:rPr>
        <w:color w:val="6076B4" w:themeColor="accent1"/>
      </w:rPr>
      <w:sym w:font="Symbol" w:char="F0B7"/>
    </w:r>
    <w:r>
      <w:rPr>
        <w:color w:val="6076B4" w:themeColor="accent1"/>
        <w:lang w:val="fr-FR"/>
      </w:rPr>
      <w:t xml:space="preserve"> </w:t>
    </w:r>
    <w:r>
      <w:rPr>
        <w:color w:val="6076B4" w:themeColor="accent1"/>
      </w:rPr>
      <w:sym w:font="Symbol" w:char="F0B7"/>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0FAC"/>
    <w:multiLevelType w:val="hybridMultilevel"/>
    <w:tmpl w:val="8312BD6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A0934B3"/>
    <w:multiLevelType w:val="hybridMultilevel"/>
    <w:tmpl w:val="A82C34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F223371"/>
    <w:multiLevelType w:val="hybridMultilevel"/>
    <w:tmpl w:val="375E6E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11E64613"/>
    <w:multiLevelType w:val="hybridMultilevel"/>
    <w:tmpl w:val="E6643D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12341499"/>
    <w:multiLevelType w:val="multilevel"/>
    <w:tmpl w:val="E0C2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4B7438"/>
    <w:multiLevelType w:val="hybridMultilevel"/>
    <w:tmpl w:val="B99AE14E"/>
    <w:lvl w:ilvl="0" w:tplc="2186916E">
      <w:start w:val="1"/>
      <w:numFmt w:val="bullet"/>
      <w:lvlText w:val=""/>
      <w:lvlJc w:val="left"/>
      <w:pPr>
        <w:ind w:left="720" w:hanging="360"/>
      </w:pPr>
      <w:rPr>
        <w:rFonts w:ascii="Wingdings" w:hAnsi="Wingdings" w:hint="default"/>
        <w:color w:val="2F5897" w:themeColor="text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1ADF1945"/>
    <w:multiLevelType w:val="hybridMultilevel"/>
    <w:tmpl w:val="297E44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1E990C61"/>
    <w:multiLevelType w:val="hybridMultilevel"/>
    <w:tmpl w:val="52340A14"/>
    <w:lvl w:ilvl="0" w:tplc="2186916E">
      <w:start w:val="1"/>
      <w:numFmt w:val="bullet"/>
      <w:lvlText w:val=""/>
      <w:lvlJc w:val="left"/>
      <w:pPr>
        <w:ind w:left="720" w:hanging="360"/>
      </w:pPr>
      <w:rPr>
        <w:rFonts w:ascii="Wingdings" w:hAnsi="Wingdings" w:hint="default"/>
        <w:color w:val="2F5897" w:themeColor="text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24854588"/>
    <w:multiLevelType w:val="hybridMultilevel"/>
    <w:tmpl w:val="440274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254032B5"/>
    <w:multiLevelType w:val="hybridMultilevel"/>
    <w:tmpl w:val="BF186C4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0">
    <w:nsid w:val="26361872"/>
    <w:multiLevelType w:val="hybridMultilevel"/>
    <w:tmpl w:val="EBA83114"/>
    <w:lvl w:ilvl="0" w:tplc="2186916E">
      <w:start w:val="1"/>
      <w:numFmt w:val="bullet"/>
      <w:lvlText w:val=""/>
      <w:lvlJc w:val="left"/>
      <w:pPr>
        <w:ind w:left="720" w:hanging="360"/>
      </w:pPr>
      <w:rPr>
        <w:rFonts w:ascii="Wingdings" w:hAnsi="Wingdings" w:hint="default"/>
        <w:color w:val="2F5897" w:themeColor="text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37F33172"/>
    <w:multiLevelType w:val="hybridMultilevel"/>
    <w:tmpl w:val="12EC38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45DF3E77"/>
    <w:multiLevelType w:val="hybridMultilevel"/>
    <w:tmpl w:val="59CECCF0"/>
    <w:lvl w:ilvl="0" w:tplc="2186916E">
      <w:start w:val="1"/>
      <w:numFmt w:val="bullet"/>
      <w:lvlText w:val=""/>
      <w:lvlJc w:val="left"/>
      <w:pPr>
        <w:ind w:left="720" w:hanging="360"/>
      </w:pPr>
      <w:rPr>
        <w:rFonts w:ascii="Wingdings" w:hAnsi="Wingdings" w:hint="default"/>
        <w:color w:val="2F5897" w:themeColor="text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55E50236"/>
    <w:multiLevelType w:val="hybridMultilevel"/>
    <w:tmpl w:val="F6584DC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564E256D"/>
    <w:multiLevelType w:val="hybridMultilevel"/>
    <w:tmpl w:val="FC3E60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56710280"/>
    <w:multiLevelType w:val="hybridMultilevel"/>
    <w:tmpl w:val="A40CC7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5F615B52"/>
    <w:multiLevelType w:val="hybridMultilevel"/>
    <w:tmpl w:val="2702BBAE"/>
    <w:lvl w:ilvl="0" w:tplc="2186916E">
      <w:start w:val="1"/>
      <w:numFmt w:val="bullet"/>
      <w:lvlText w:val=""/>
      <w:lvlJc w:val="left"/>
      <w:pPr>
        <w:ind w:left="720" w:hanging="360"/>
      </w:pPr>
      <w:rPr>
        <w:rFonts w:ascii="Wingdings" w:hAnsi="Wingdings" w:hint="default"/>
        <w:color w:val="2F5897" w:themeColor="text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66604791"/>
    <w:multiLevelType w:val="hybridMultilevel"/>
    <w:tmpl w:val="F9885E72"/>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8">
    <w:nsid w:val="7BF9456B"/>
    <w:multiLevelType w:val="hybridMultilevel"/>
    <w:tmpl w:val="DEA0607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3"/>
  </w:num>
  <w:num w:numId="4">
    <w:abstractNumId w:val="15"/>
  </w:num>
  <w:num w:numId="5">
    <w:abstractNumId w:val="18"/>
  </w:num>
  <w:num w:numId="6">
    <w:abstractNumId w:val="11"/>
  </w:num>
  <w:num w:numId="7">
    <w:abstractNumId w:val="6"/>
  </w:num>
  <w:num w:numId="8">
    <w:abstractNumId w:val="8"/>
  </w:num>
  <w:num w:numId="9">
    <w:abstractNumId w:val="9"/>
  </w:num>
  <w:num w:numId="10">
    <w:abstractNumId w:val="3"/>
  </w:num>
  <w:num w:numId="11">
    <w:abstractNumId w:val="17"/>
  </w:num>
  <w:num w:numId="12">
    <w:abstractNumId w:val="14"/>
  </w:num>
  <w:num w:numId="13">
    <w:abstractNumId w:val="1"/>
  </w:num>
  <w:num w:numId="14">
    <w:abstractNumId w:val="2"/>
  </w:num>
  <w:num w:numId="15">
    <w:abstractNumId w:val="7"/>
  </w:num>
  <w:num w:numId="16">
    <w:abstractNumId w:val="16"/>
  </w:num>
  <w:num w:numId="17">
    <w:abstractNumId w:val="5"/>
  </w:num>
  <w:num w:numId="18">
    <w:abstractNumId w:val="12"/>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characterSpacingControl w:val="doNotCompress"/>
  <w:hdrShapeDefaults>
    <o:shapedefaults v:ext="edit" spidmax="7170"/>
    <o:shapelayout v:ext="edit">
      <o:idmap v:ext="edit" data="4"/>
      <o:rules v:ext="edit">
        <o:r id="V:Rule3" type="connector" idref="#AutoShape 5"/>
        <o:r id="V:Rule4" type="connector" idref="#AutoShape 6"/>
      </o:rules>
    </o:shapelayout>
  </w:hdrShapeDefaults>
  <w:footnotePr>
    <w:footnote w:id="-1"/>
    <w:footnote w:id="0"/>
  </w:footnotePr>
  <w:endnotePr>
    <w:endnote w:id="-1"/>
    <w:endnote w:id="0"/>
  </w:endnotePr>
  <w:compat>
    <w:useFELayout/>
  </w:compat>
  <w:rsids>
    <w:rsidRoot w:val="00E73019"/>
    <w:rsid w:val="000048FA"/>
    <w:rsid w:val="00017F31"/>
    <w:rsid w:val="000332D5"/>
    <w:rsid w:val="001341D9"/>
    <w:rsid w:val="001831B0"/>
    <w:rsid w:val="001D5883"/>
    <w:rsid w:val="00210937"/>
    <w:rsid w:val="002371B5"/>
    <w:rsid w:val="0024739B"/>
    <w:rsid w:val="002F4C83"/>
    <w:rsid w:val="00311164"/>
    <w:rsid w:val="00342F4F"/>
    <w:rsid w:val="003550EA"/>
    <w:rsid w:val="003A1283"/>
    <w:rsid w:val="0043341D"/>
    <w:rsid w:val="0044070C"/>
    <w:rsid w:val="0044653E"/>
    <w:rsid w:val="00483FC6"/>
    <w:rsid w:val="00486374"/>
    <w:rsid w:val="004F18C9"/>
    <w:rsid w:val="004F5414"/>
    <w:rsid w:val="005D73B4"/>
    <w:rsid w:val="005E788B"/>
    <w:rsid w:val="00645C8C"/>
    <w:rsid w:val="00673D75"/>
    <w:rsid w:val="006B5044"/>
    <w:rsid w:val="006B7261"/>
    <w:rsid w:val="00706A7C"/>
    <w:rsid w:val="007275B1"/>
    <w:rsid w:val="008C7FE8"/>
    <w:rsid w:val="008D2485"/>
    <w:rsid w:val="00920418"/>
    <w:rsid w:val="00944220"/>
    <w:rsid w:val="00980D00"/>
    <w:rsid w:val="009A54C8"/>
    <w:rsid w:val="009C3A24"/>
    <w:rsid w:val="00A73742"/>
    <w:rsid w:val="00AB1765"/>
    <w:rsid w:val="00AC7E81"/>
    <w:rsid w:val="00B15F4F"/>
    <w:rsid w:val="00BC3E23"/>
    <w:rsid w:val="00BC4E0C"/>
    <w:rsid w:val="00BE2DFA"/>
    <w:rsid w:val="00C13F5C"/>
    <w:rsid w:val="00C42402"/>
    <w:rsid w:val="00CB72A8"/>
    <w:rsid w:val="00CF7BAF"/>
    <w:rsid w:val="00DE661F"/>
    <w:rsid w:val="00DF7D6D"/>
    <w:rsid w:val="00E165EC"/>
    <w:rsid w:val="00E73019"/>
    <w:rsid w:val="00E73C8F"/>
    <w:rsid w:val="00EF529A"/>
    <w:rsid w:val="00FA0A89"/>
    <w:rsid w:val="00FB473E"/>
  </w:rsids>
  <m:mathPr>
    <m:mathFont m:val="Cambria Math"/>
    <m:brkBin m:val="before"/>
    <m:brkBinSub m:val="--"/>
    <m:smallFrac m:val="off"/>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C6"/>
  </w:style>
  <w:style w:type="paragraph" w:styleId="Titre1">
    <w:name w:val="heading 1"/>
    <w:basedOn w:val="Normal"/>
    <w:next w:val="Normal"/>
    <w:link w:val="Titre1Car"/>
    <w:uiPriority w:val="9"/>
    <w:qFormat/>
    <w:rsid w:val="00483FC6"/>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Titre2">
    <w:name w:val="heading 2"/>
    <w:basedOn w:val="Normal"/>
    <w:next w:val="Normal"/>
    <w:link w:val="Titre2Car"/>
    <w:uiPriority w:val="9"/>
    <w:unhideWhenUsed/>
    <w:qFormat/>
    <w:rsid w:val="00483FC6"/>
    <w:pPr>
      <w:keepNext/>
      <w:keepLines/>
      <w:spacing w:before="120" w:after="0" w:line="240" w:lineRule="auto"/>
      <w:outlineLvl w:val="1"/>
    </w:pPr>
    <w:rPr>
      <w:rFonts w:asciiTheme="majorHAnsi" w:eastAsiaTheme="majorEastAsia" w:hAnsiTheme="majorHAnsi" w:cstheme="majorBidi"/>
      <w:bCs/>
      <w:color w:val="2F5897" w:themeColor="text2"/>
      <w:sz w:val="28"/>
      <w:szCs w:val="28"/>
    </w:rPr>
  </w:style>
  <w:style w:type="paragraph" w:styleId="Titre3">
    <w:name w:val="heading 3"/>
    <w:basedOn w:val="Normal"/>
    <w:next w:val="Normal"/>
    <w:link w:val="Titre3Car"/>
    <w:uiPriority w:val="9"/>
    <w:unhideWhenUsed/>
    <w:qFormat/>
    <w:rsid w:val="00483FC6"/>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Titre4">
    <w:name w:val="heading 4"/>
    <w:basedOn w:val="Normal"/>
    <w:next w:val="Normal"/>
    <w:link w:val="Titre4Car"/>
    <w:uiPriority w:val="9"/>
    <w:semiHidden/>
    <w:unhideWhenUsed/>
    <w:qFormat/>
    <w:rsid w:val="00483FC6"/>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Titre5">
    <w:name w:val="heading 5"/>
    <w:basedOn w:val="Normal"/>
    <w:next w:val="Normal"/>
    <w:link w:val="Titre5Car"/>
    <w:uiPriority w:val="9"/>
    <w:semiHidden/>
    <w:unhideWhenUsed/>
    <w:qFormat/>
    <w:rsid w:val="00483FC6"/>
    <w:pPr>
      <w:keepNext/>
      <w:keepLines/>
      <w:spacing w:before="200" w:after="0" w:line="264" w:lineRule="auto"/>
      <w:outlineLvl w:val="4"/>
    </w:pPr>
    <w:rPr>
      <w:rFonts w:asciiTheme="majorHAnsi" w:eastAsiaTheme="majorEastAsia" w:hAnsiTheme="majorHAnsi" w:cstheme="majorBidi"/>
      <w:color w:val="000000"/>
    </w:rPr>
  </w:style>
  <w:style w:type="paragraph" w:styleId="Titre6">
    <w:name w:val="heading 6"/>
    <w:basedOn w:val="Normal"/>
    <w:next w:val="Normal"/>
    <w:link w:val="Titre6Car"/>
    <w:uiPriority w:val="9"/>
    <w:semiHidden/>
    <w:unhideWhenUsed/>
    <w:qFormat/>
    <w:rsid w:val="00483FC6"/>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Titre7">
    <w:name w:val="heading 7"/>
    <w:basedOn w:val="Normal"/>
    <w:next w:val="Normal"/>
    <w:link w:val="Titre7Car"/>
    <w:uiPriority w:val="9"/>
    <w:semiHidden/>
    <w:unhideWhenUsed/>
    <w:qFormat/>
    <w:rsid w:val="00483FC6"/>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Titre8">
    <w:name w:val="heading 8"/>
    <w:basedOn w:val="Normal"/>
    <w:next w:val="Normal"/>
    <w:link w:val="Titre8Car"/>
    <w:uiPriority w:val="9"/>
    <w:semiHidden/>
    <w:unhideWhenUsed/>
    <w:qFormat/>
    <w:rsid w:val="00483FC6"/>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Titre9">
    <w:name w:val="heading 9"/>
    <w:basedOn w:val="Normal"/>
    <w:next w:val="Normal"/>
    <w:link w:val="Titre9Car"/>
    <w:uiPriority w:val="9"/>
    <w:semiHidden/>
    <w:unhideWhenUsed/>
    <w:qFormat/>
    <w:rsid w:val="00483FC6"/>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83FC6"/>
    <w:rPr>
      <w:rFonts w:asciiTheme="majorHAnsi" w:eastAsiaTheme="majorEastAsia" w:hAnsiTheme="majorHAnsi" w:cstheme="majorBidi"/>
      <w:bCs/>
      <w:i/>
      <w:color w:val="auto"/>
      <w:sz w:val="32"/>
      <w:szCs w:val="32"/>
    </w:rPr>
  </w:style>
  <w:style w:type="character" w:customStyle="1" w:styleId="Titre2Car">
    <w:name w:val="Titre 2 Car"/>
    <w:basedOn w:val="Policepardfaut"/>
    <w:link w:val="Titre2"/>
    <w:uiPriority w:val="9"/>
    <w:rsid w:val="00483FC6"/>
    <w:rPr>
      <w:rFonts w:asciiTheme="majorHAnsi" w:eastAsiaTheme="majorEastAsia" w:hAnsiTheme="majorHAnsi" w:cstheme="majorBidi"/>
      <w:bCs/>
      <w:color w:val="auto"/>
      <w:sz w:val="28"/>
      <w:szCs w:val="28"/>
    </w:rPr>
  </w:style>
  <w:style w:type="character" w:customStyle="1" w:styleId="Titre3Car">
    <w:name w:val="Titre 3 Car"/>
    <w:basedOn w:val="Policepardfaut"/>
    <w:link w:val="Titre3"/>
    <w:uiPriority w:val="9"/>
    <w:rsid w:val="00483FC6"/>
    <w:rPr>
      <w:rFonts w:asciiTheme="majorHAnsi" w:eastAsiaTheme="majorEastAsia" w:hAnsiTheme="majorHAnsi" w:cstheme="majorBidi"/>
      <w:bCs/>
      <w:i/>
      <w:color w:val="auto"/>
      <w:sz w:val="23"/>
    </w:rPr>
  </w:style>
  <w:style w:type="paragraph" w:styleId="Titre">
    <w:name w:val="Title"/>
    <w:basedOn w:val="Normal"/>
    <w:next w:val="Normal"/>
    <w:link w:val="TitreCar"/>
    <w:uiPriority w:val="10"/>
    <w:qFormat/>
    <w:rsid w:val="00483FC6"/>
    <w:pPr>
      <w:spacing w:after="300" w:line="240" w:lineRule="auto"/>
      <w:contextualSpacing/>
    </w:pPr>
    <w:rPr>
      <w:rFonts w:asciiTheme="majorHAnsi" w:eastAsiaTheme="majorEastAsia" w:hAnsiTheme="majorHAnsi" w:cstheme="majorBidi"/>
      <w:color w:val="2F5897" w:themeColor="text2"/>
      <w:spacing w:val="5"/>
      <w:kern w:val="28"/>
      <w:sz w:val="60"/>
      <w:szCs w:val="60"/>
    </w:rPr>
  </w:style>
  <w:style w:type="character" w:customStyle="1" w:styleId="TitreCar">
    <w:name w:val="Titre Car"/>
    <w:basedOn w:val="Policepardfaut"/>
    <w:link w:val="Titre"/>
    <w:uiPriority w:val="10"/>
    <w:rsid w:val="00483FC6"/>
    <w:rPr>
      <w:rFonts w:asciiTheme="majorHAnsi" w:eastAsiaTheme="majorEastAsia" w:hAnsiTheme="majorHAnsi" w:cstheme="majorBidi"/>
      <w:color w:val="auto"/>
      <w:spacing w:val="5"/>
      <w:kern w:val="28"/>
      <w:sz w:val="60"/>
      <w:szCs w:val="60"/>
    </w:rPr>
  </w:style>
  <w:style w:type="paragraph" w:styleId="Sous-titre">
    <w:name w:val="Subtitle"/>
    <w:basedOn w:val="Normal"/>
    <w:next w:val="Normal"/>
    <w:link w:val="Sous-titreCar"/>
    <w:uiPriority w:val="11"/>
    <w:qFormat/>
    <w:rsid w:val="00483FC6"/>
    <w:pPr>
      <w:numPr>
        <w:ilvl w:val="1"/>
      </w:numPr>
    </w:pPr>
    <w:rPr>
      <w:rFonts w:eastAsiaTheme="majorEastAsia" w:cstheme="majorBidi"/>
      <w:iCs/>
      <w:color w:val="000000" w:themeColor="text1"/>
      <w:spacing w:val="15"/>
      <w:sz w:val="24"/>
      <w:szCs w:val="24"/>
    </w:rPr>
  </w:style>
  <w:style w:type="character" w:customStyle="1" w:styleId="Sous-titreCar">
    <w:name w:val="Sous-titre Car"/>
    <w:basedOn w:val="Policepardfaut"/>
    <w:link w:val="Sous-titre"/>
    <w:uiPriority w:val="11"/>
    <w:rsid w:val="00483FC6"/>
    <w:rPr>
      <w:rFonts w:eastAsiaTheme="majorEastAsia" w:cstheme="majorBidi"/>
      <w:iCs/>
      <w:color w:val="auto"/>
      <w:spacing w:val="15"/>
      <w:sz w:val="24"/>
      <w:szCs w:val="24"/>
    </w:rPr>
  </w:style>
  <w:style w:type="paragraph" w:styleId="En-tte">
    <w:name w:val="header"/>
    <w:basedOn w:val="Normal"/>
    <w:link w:val="En-tteCar"/>
    <w:uiPriority w:val="99"/>
    <w:unhideWhenUsed/>
    <w:rsid w:val="00483FC6"/>
    <w:pPr>
      <w:tabs>
        <w:tab w:val="center" w:pos="4320"/>
        <w:tab w:val="right" w:pos="8640"/>
      </w:tabs>
    </w:pPr>
  </w:style>
  <w:style w:type="character" w:customStyle="1" w:styleId="En-tteCar">
    <w:name w:val="En-tête Car"/>
    <w:basedOn w:val="Policepardfaut"/>
    <w:link w:val="En-tte"/>
    <w:uiPriority w:val="99"/>
    <w:rsid w:val="00483FC6"/>
    <w:rPr>
      <w:rFonts w:eastAsiaTheme="minorEastAsia"/>
    </w:rPr>
  </w:style>
  <w:style w:type="paragraph" w:styleId="Sansinterligne">
    <w:name w:val="No Spacing"/>
    <w:link w:val="SansinterligneCar"/>
    <w:uiPriority w:val="1"/>
    <w:qFormat/>
    <w:rsid w:val="00483FC6"/>
    <w:pPr>
      <w:spacing w:after="0" w:line="240" w:lineRule="auto"/>
    </w:pPr>
  </w:style>
  <w:style w:type="character" w:customStyle="1" w:styleId="SansinterligneCar">
    <w:name w:val="Sans interligne Car"/>
    <w:basedOn w:val="Policepardfaut"/>
    <w:link w:val="Sansinterligne"/>
    <w:uiPriority w:val="1"/>
    <w:rsid w:val="00483FC6"/>
  </w:style>
  <w:style w:type="paragraph" w:styleId="Textedebulles">
    <w:name w:val="Balloon Text"/>
    <w:basedOn w:val="Normal"/>
    <w:link w:val="TextedebullesCar"/>
    <w:uiPriority w:val="99"/>
    <w:semiHidden/>
    <w:unhideWhenUsed/>
    <w:rsid w:val="00483F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83FC6"/>
    <w:rPr>
      <w:rFonts w:ascii="Tahoma" w:eastAsiaTheme="minorEastAsia" w:hAnsi="Tahoma" w:cs="Tahoma"/>
      <w:sz w:val="16"/>
      <w:szCs w:val="16"/>
    </w:rPr>
  </w:style>
  <w:style w:type="character" w:customStyle="1" w:styleId="Titre4Car">
    <w:name w:val="Titre 4 Car"/>
    <w:basedOn w:val="Policepardfaut"/>
    <w:link w:val="Titre4"/>
    <w:uiPriority w:val="9"/>
    <w:semiHidden/>
    <w:rsid w:val="00483FC6"/>
    <w:rPr>
      <w:rFonts w:asciiTheme="majorHAnsi" w:eastAsiaTheme="majorEastAsia" w:hAnsiTheme="majorHAnsi" w:cstheme="majorBidi"/>
      <w:bCs/>
      <w:i/>
      <w:iCs/>
      <w:color w:val="auto"/>
      <w:sz w:val="23"/>
    </w:rPr>
  </w:style>
  <w:style w:type="character" w:customStyle="1" w:styleId="Titre5Car">
    <w:name w:val="Titre 5 Car"/>
    <w:basedOn w:val="Policepardfaut"/>
    <w:link w:val="Titre5"/>
    <w:uiPriority w:val="9"/>
    <w:semiHidden/>
    <w:rsid w:val="00483FC6"/>
    <w:rPr>
      <w:rFonts w:asciiTheme="majorHAnsi" w:eastAsiaTheme="majorEastAsia" w:hAnsiTheme="majorHAnsi" w:cstheme="majorBidi"/>
      <w:color w:val="000000"/>
    </w:rPr>
  </w:style>
  <w:style w:type="character" w:customStyle="1" w:styleId="Titre6Car">
    <w:name w:val="Titre 6 Car"/>
    <w:basedOn w:val="Policepardfaut"/>
    <w:link w:val="Titre6"/>
    <w:uiPriority w:val="9"/>
    <w:semiHidden/>
    <w:rsid w:val="00483FC6"/>
    <w:rPr>
      <w:rFonts w:asciiTheme="majorHAnsi" w:eastAsiaTheme="majorEastAsia" w:hAnsiTheme="majorHAnsi" w:cstheme="majorBidi"/>
      <w:i/>
      <w:iCs/>
      <w:color w:val="000000"/>
      <w:sz w:val="21"/>
    </w:rPr>
  </w:style>
  <w:style w:type="character" w:customStyle="1" w:styleId="Titre7Car">
    <w:name w:val="Titre 7 Car"/>
    <w:basedOn w:val="Policepardfaut"/>
    <w:link w:val="Titre7"/>
    <w:uiPriority w:val="9"/>
    <w:semiHidden/>
    <w:rsid w:val="00483FC6"/>
    <w:rPr>
      <w:rFonts w:asciiTheme="majorHAnsi" w:eastAsiaTheme="majorEastAsia" w:hAnsiTheme="majorHAnsi" w:cstheme="majorBidi"/>
      <w:i/>
      <w:iCs/>
      <w:color w:val="000000"/>
      <w:sz w:val="21"/>
    </w:rPr>
  </w:style>
  <w:style w:type="character" w:customStyle="1" w:styleId="Titre8Car">
    <w:name w:val="Titre 8 Car"/>
    <w:basedOn w:val="Policepardfaut"/>
    <w:link w:val="Titre8"/>
    <w:uiPriority w:val="9"/>
    <w:semiHidden/>
    <w:rsid w:val="00483FC6"/>
    <w:rPr>
      <w:rFonts w:asciiTheme="majorHAnsi" w:eastAsiaTheme="majorEastAsia" w:hAnsiTheme="majorHAnsi" w:cstheme="majorBidi"/>
      <w:color w:val="000000"/>
      <w:sz w:val="20"/>
      <w:szCs w:val="20"/>
    </w:rPr>
  </w:style>
  <w:style w:type="character" w:customStyle="1" w:styleId="Titre9Car">
    <w:name w:val="Titre 9 Car"/>
    <w:basedOn w:val="Policepardfaut"/>
    <w:link w:val="Titre9"/>
    <w:uiPriority w:val="9"/>
    <w:semiHidden/>
    <w:rsid w:val="00483FC6"/>
    <w:rPr>
      <w:rFonts w:asciiTheme="majorHAnsi" w:eastAsiaTheme="majorEastAsia" w:hAnsiTheme="majorHAnsi" w:cstheme="majorBidi"/>
      <w:i/>
      <w:iCs/>
      <w:color w:val="000000"/>
      <w:sz w:val="20"/>
      <w:szCs w:val="20"/>
    </w:rPr>
  </w:style>
  <w:style w:type="paragraph" w:styleId="Lgende">
    <w:name w:val="caption"/>
    <w:basedOn w:val="Normal"/>
    <w:next w:val="Normal"/>
    <w:uiPriority w:val="35"/>
    <w:semiHidden/>
    <w:unhideWhenUsed/>
    <w:qFormat/>
    <w:rsid w:val="00483FC6"/>
    <w:pPr>
      <w:spacing w:line="240" w:lineRule="auto"/>
    </w:pPr>
    <w:rPr>
      <w:b/>
      <w:bCs/>
      <w:color w:val="2F5897" w:themeColor="text2"/>
      <w:sz w:val="18"/>
      <w:szCs w:val="18"/>
    </w:rPr>
  </w:style>
  <w:style w:type="character" w:styleId="lev">
    <w:name w:val="Strong"/>
    <w:basedOn w:val="Policepardfaut"/>
    <w:uiPriority w:val="22"/>
    <w:qFormat/>
    <w:rsid w:val="00483FC6"/>
    <w:rPr>
      <w:b/>
      <w:bCs/>
    </w:rPr>
  </w:style>
  <w:style w:type="character" w:styleId="Accentuation">
    <w:name w:val="Emphasis"/>
    <w:basedOn w:val="Policepardfaut"/>
    <w:uiPriority w:val="20"/>
    <w:qFormat/>
    <w:rsid w:val="00483FC6"/>
    <w:rPr>
      <w:i/>
      <w:iCs/>
      <w:color w:val="auto"/>
    </w:rPr>
  </w:style>
  <w:style w:type="paragraph" w:styleId="Paragraphedeliste">
    <w:name w:val="List Paragraph"/>
    <w:basedOn w:val="Normal"/>
    <w:uiPriority w:val="34"/>
    <w:qFormat/>
    <w:rsid w:val="00483FC6"/>
    <w:pPr>
      <w:spacing w:after="160" w:line="240" w:lineRule="auto"/>
      <w:ind w:left="1008" w:hanging="288"/>
      <w:contextualSpacing/>
    </w:pPr>
    <w:rPr>
      <w:rFonts w:eastAsiaTheme="minorHAnsi"/>
      <w:sz w:val="21"/>
    </w:rPr>
  </w:style>
  <w:style w:type="paragraph" w:styleId="Citation">
    <w:name w:val="Quote"/>
    <w:basedOn w:val="Normal"/>
    <w:next w:val="Normal"/>
    <w:link w:val="CitationCar"/>
    <w:uiPriority w:val="29"/>
    <w:qFormat/>
    <w:rsid w:val="00483FC6"/>
    <w:pPr>
      <w:spacing w:before="160" w:after="160" w:line="300" w:lineRule="auto"/>
      <w:ind w:left="144" w:right="144"/>
      <w:jc w:val="center"/>
    </w:pPr>
    <w:rPr>
      <w:rFonts w:asciiTheme="majorHAnsi" w:hAnsiTheme="majorHAnsi"/>
      <w:i/>
      <w:iCs/>
      <w:color w:val="6076B4" w:themeColor="accent1"/>
      <w:sz w:val="24"/>
    </w:rPr>
  </w:style>
  <w:style w:type="character" w:customStyle="1" w:styleId="CitationCar">
    <w:name w:val="Citation Car"/>
    <w:basedOn w:val="Policepardfaut"/>
    <w:link w:val="Citation"/>
    <w:uiPriority w:val="29"/>
    <w:rsid w:val="00483FC6"/>
    <w:rPr>
      <w:rFonts w:asciiTheme="majorHAnsi" w:hAnsiTheme="majorHAnsi"/>
      <w:i/>
      <w:iCs/>
      <w:color w:val="auto"/>
      <w:sz w:val="24"/>
    </w:rPr>
  </w:style>
  <w:style w:type="paragraph" w:styleId="Citationintense">
    <w:name w:val="Intense Quote"/>
    <w:basedOn w:val="Normal"/>
    <w:next w:val="Normal"/>
    <w:link w:val="CitationintenseCar"/>
    <w:uiPriority w:val="30"/>
    <w:qFormat/>
    <w:rsid w:val="00483FC6"/>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rPr>
  </w:style>
  <w:style w:type="character" w:customStyle="1" w:styleId="CitationintenseCar">
    <w:name w:val="Citation intense Car"/>
    <w:basedOn w:val="Policepardfaut"/>
    <w:link w:val="Citationintense"/>
    <w:uiPriority w:val="30"/>
    <w:rsid w:val="00483FC6"/>
    <w:rPr>
      <w:rFonts w:asciiTheme="majorHAnsi" w:eastAsiaTheme="majorEastAsia" w:hAnsiTheme="majorHAnsi"/>
      <w:bCs/>
      <w:i/>
      <w:iCs/>
      <w:color w:val="000000"/>
      <w:sz w:val="24"/>
      <w:shd w:val="clear" w:color="auto" w:fill="6076B4" w:themeFill="accent1"/>
    </w:rPr>
  </w:style>
  <w:style w:type="character" w:styleId="Emphaseple">
    <w:name w:val="Subtle Emphasis"/>
    <w:basedOn w:val="Policepardfaut"/>
    <w:uiPriority w:val="19"/>
    <w:qFormat/>
    <w:rsid w:val="00483FC6"/>
    <w:rPr>
      <w:i/>
      <w:iCs/>
      <w:color w:val="auto"/>
    </w:rPr>
  </w:style>
  <w:style w:type="character" w:styleId="Emphaseintense">
    <w:name w:val="Intense Emphasis"/>
    <w:basedOn w:val="Policepardfaut"/>
    <w:uiPriority w:val="21"/>
    <w:qFormat/>
    <w:rsid w:val="00483FC6"/>
    <w:rPr>
      <w:b/>
      <w:bCs/>
      <w:i/>
      <w:iCs/>
      <w:caps w:val="0"/>
      <w:smallCaps w:val="0"/>
      <w:color w:val="auto"/>
    </w:rPr>
  </w:style>
  <w:style w:type="character" w:styleId="Rfrenceple">
    <w:name w:val="Subtle Reference"/>
    <w:basedOn w:val="Policepardfaut"/>
    <w:uiPriority w:val="31"/>
    <w:qFormat/>
    <w:rsid w:val="00483FC6"/>
    <w:rPr>
      <w:smallCaps/>
      <w:color w:val="auto"/>
      <w:u w:val="single"/>
    </w:rPr>
  </w:style>
  <w:style w:type="character" w:styleId="Rfrenceintense">
    <w:name w:val="Intense Reference"/>
    <w:basedOn w:val="Policepardfaut"/>
    <w:uiPriority w:val="32"/>
    <w:qFormat/>
    <w:rsid w:val="00483FC6"/>
    <w:rPr>
      <w:b/>
      <w:bCs/>
      <w:caps w:val="0"/>
      <w:smallCaps w:val="0"/>
      <w:color w:val="auto"/>
      <w:spacing w:val="5"/>
      <w:u w:val="single"/>
    </w:rPr>
  </w:style>
  <w:style w:type="character" w:styleId="Titredulivre">
    <w:name w:val="Book Title"/>
    <w:basedOn w:val="Policepardfaut"/>
    <w:uiPriority w:val="33"/>
    <w:qFormat/>
    <w:rsid w:val="00483FC6"/>
    <w:rPr>
      <w:b/>
      <w:bCs/>
      <w:caps w:val="0"/>
      <w:smallCaps/>
      <w:spacing w:val="10"/>
    </w:rPr>
  </w:style>
  <w:style w:type="paragraph" w:styleId="En-ttedetabledesmatires">
    <w:name w:val="TOC Heading"/>
    <w:basedOn w:val="Titre1"/>
    <w:next w:val="Normal"/>
    <w:uiPriority w:val="39"/>
    <w:semiHidden/>
    <w:unhideWhenUsed/>
    <w:qFormat/>
    <w:rsid w:val="00483FC6"/>
    <w:pPr>
      <w:spacing w:before="480" w:line="276" w:lineRule="auto"/>
      <w:outlineLvl w:val="9"/>
    </w:pPr>
    <w:rPr>
      <w:b/>
      <w:i w:val="0"/>
      <w:sz w:val="28"/>
      <w:szCs w:val="28"/>
    </w:rPr>
  </w:style>
  <w:style w:type="character" w:styleId="Textedelespacerserv">
    <w:name w:val="Placeholder Text"/>
    <w:basedOn w:val="Policepardfaut"/>
    <w:uiPriority w:val="99"/>
    <w:semiHidden/>
    <w:rsid w:val="00483FC6"/>
    <w:rPr>
      <w:color w:val="808080"/>
    </w:rPr>
  </w:style>
  <w:style w:type="paragraph" w:styleId="Pieddepage">
    <w:name w:val="footer"/>
    <w:basedOn w:val="Normal"/>
    <w:link w:val="PieddepageCar"/>
    <w:uiPriority w:val="99"/>
    <w:unhideWhenUsed/>
    <w:rsid w:val="00483FC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83FC6"/>
  </w:style>
  <w:style w:type="paragraph" w:styleId="NormalWeb">
    <w:name w:val="Normal (Web)"/>
    <w:basedOn w:val="Normal"/>
    <w:uiPriority w:val="99"/>
    <w:semiHidden/>
    <w:unhideWhenUsed/>
    <w:rsid w:val="002473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24739B"/>
  </w:style>
  <w:style w:type="paragraph" w:styleId="Notedebasdepage">
    <w:name w:val="footnote text"/>
    <w:basedOn w:val="Normal"/>
    <w:link w:val="NotedebasdepageCar"/>
    <w:uiPriority w:val="99"/>
    <w:semiHidden/>
    <w:unhideWhenUsed/>
    <w:rsid w:val="00AC7E8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C7E81"/>
    <w:rPr>
      <w:sz w:val="20"/>
      <w:szCs w:val="20"/>
    </w:rPr>
  </w:style>
  <w:style w:type="character" w:styleId="Appelnotedebasdep">
    <w:name w:val="footnote reference"/>
    <w:basedOn w:val="Policepardfaut"/>
    <w:uiPriority w:val="99"/>
    <w:semiHidden/>
    <w:unhideWhenUsed/>
    <w:rsid w:val="00AC7E8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Titre2">
    <w:name w:val="heading 2"/>
    <w:basedOn w:val="Normal"/>
    <w:next w:val="Normal"/>
    <w:link w:val="Titre2Car"/>
    <w:uiPriority w:val="9"/>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8"/>
    </w:rPr>
  </w:style>
  <w:style w:type="paragraph" w:styleId="Titre3">
    <w:name w:val="heading 3"/>
    <w:basedOn w:val="Normal"/>
    <w:next w:val="Normal"/>
    <w:link w:val="Titre3Car"/>
    <w:uiPriority w:val="9"/>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Titre4">
    <w:name w:val="heading 4"/>
    <w:basedOn w:val="Normal"/>
    <w:next w:val="Normal"/>
    <w:link w:val="Titre4C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Titre5">
    <w:name w:val="heading 5"/>
    <w:basedOn w:val="Normal"/>
    <w:next w:val="Normal"/>
    <w:link w:val="Titre5C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Titre6">
    <w:name w:val="heading 6"/>
    <w:basedOn w:val="Normal"/>
    <w:next w:val="Normal"/>
    <w:link w:val="Titre6C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Titre7">
    <w:name w:val="heading 7"/>
    <w:basedOn w:val="Normal"/>
    <w:next w:val="Normal"/>
    <w:link w:val="Titre7C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Titre8">
    <w:name w:val="heading 8"/>
    <w:basedOn w:val="Normal"/>
    <w:next w:val="Normal"/>
    <w:link w:val="Titre8C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Titre9">
    <w:name w:val="heading 9"/>
    <w:basedOn w:val="Normal"/>
    <w:next w:val="Normal"/>
    <w:link w:val="Titre9C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Cs/>
      <w:i/>
      <w:color w:val="auto"/>
      <w:sz w:val="32"/>
      <w:szCs w:val="32"/>
    </w:rPr>
  </w:style>
  <w:style w:type="character" w:customStyle="1" w:styleId="Titre2Car">
    <w:name w:val="Titre 2 Car"/>
    <w:basedOn w:val="Policepardfaut"/>
    <w:link w:val="Titre2"/>
    <w:uiPriority w:val="9"/>
    <w:rPr>
      <w:rFonts w:asciiTheme="majorHAnsi" w:eastAsiaTheme="majorEastAsia" w:hAnsiTheme="majorHAnsi" w:cstheme="majorBidi"/>
      <w:bCs/>
      <w:color w:val="auto"/>
      <w:sz w:val="28"/>
      <w:szCs w:val="28"/>
    </w:rPr>
  </w:style>
  <w:style w:type="character" w:customStyle="1" w:styleId="Titre3Car">
    <w:name w:val="Titre 3 Car"/>
    <w:basedOn w:val="Policepardfaut"/>
    <w:link w:val="Titre3"/>
    <w:uiPriority w:val="9"/>
    <w:rPr>
      <w:rFonts w:asciiTheme="majorHAnsi" w:eastAsiaTheme="majorEastAsia" w:hAnsiTheme="majorHAnsi" w:cstheme="majorBidi"/>
      <w:bCs/>
      <w:i/>
      <w:color w:val="auto"/>
      <w:sz w:val="23"/>
    </w:rPr>
  </w:style>
  <w:style w:type="paragraph" w:styleId="Titre">
    <w:name w:val="Title"/>
    <w:basedOn w:val="Normal"/>
    <w:next w:val="Normal"/>
    <w:link w:val="TitreC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60"/>
      <w14:ligatures w14:val="standardContextual"/>
      <w14:cntxtAlts/>
    </w:rPr>
  </w:style>
  <w:style w:type="character" w:customStyle="1" w:styleId="TitreCar">
    <w:name w:val="Titre Car"/>
    <w:basedOn w:val="Policepardfaut"/>
    <w:link w:val="Titre"/>
    <w:uiPriority w:val="10"/>
    <w:rPr>
      <w:rFonts w:asciiTheme="majorHAnsi" w:eastAsiaTheme="majorEastAsia" w:hAnsiTheme="majorHAnsi" w:cstheme="majorBidi"/>
      <w:color w:val="auto"/>
      <w:spacing w:val="5"/>
      <w:kern w:val="28"/>
      <w:sz w:val="60"/>
      <w:szCs w:val="60"/>
      <w14:ligatures w14:val="standardContextual"/>
      <w14:cntxtAlts/>
    </w:rPr>
  </w:style>
  <w:style w:type="paragraph" w:styleId="Sous-titre">
    <w:name w:val="Subtitle"/>
    <w:basedOn w:val="Normal"/>
    <w:next w:val="Normal"/>
    <w:link w:val="Sous-titreCar"/>
    <w:uiPriority w:val="11"/>
    <w:qFormat/>
    <w:pPr>
      <w:numPr>
        <w:ilvl w:val="1"/>
      </w:numPr>
    </w:pPr>
    <w:rPr>
      <w:rFonts w:eastAsiaTheme="majorEastAsia" w:cstheme="majorBidi"/>
      <w:iCs/>
      <w:color w:val="000000" w:themeColor="text1"/>
      <w:spacing w:val="15"/>
      <w:sz w:val="24"/>
      <w:szCs w:val="24"/>
    </w:rPr>
  </w:style>
  <w:style w:type="character" w:customStyle="1" w:styleId="Sous-titreCar">
    <w:name w:val="Sous-titre Car"/>
    <w:basedOn w:val="Policepardfaut"/>
    <w:link w:val="Sous-titre"/>
    <w:uiPriority w:val="11"/>
    <w:rPr>
      <w:rFonts w:eastAsiaTheme="majorEastAsia" w:cstheme="majorBidi"/>
      <w:iCs/>
      <w:color w:val="auto"/>
      <w:spacing w:val="15"/>
      <w:sz w:val="24"/>
      <w:szCs w:val="24"/>
    </w:rPr>
  </w:style>
  <w:style w:type="paragraph" w:styleId="En-tte">
    <w:name w:val="header"/>
    <w:basedOn w:val="Normal"/>
    <w:link w:val="En-tteCar"/>
    <w:uiPriority w:val="99"/>
    <w:unhideWhenUsed/>
    <w:pPr>
      <w:tabs>
        <w:tab w:val="center" w:pos="4320"/>
        <w:tab w:val="right" w:pos="8640"/>
      </w:tabs>
    </w:pPr>
  </w:style>
  <w:style w:type="character" w:customStyle="1" w:styleId="En-tteCar">
    <w:name w:val="En-tête Car"/>
    <w:basedOn w:val="Policepardfaut"/>
    <w:link w:val="En-tte"/>
    <w:uiPriority w:val="99"/>
    <w:rPr>
      <w:rFonts w:eastAsiaTheme="minorEastAsia"/>
    </w:rPr>
  </w:style>
  <w:style w:type="paragraph" w:styleId="Sansinterligne">
    <w:name w:val="No Spacing"/>
    <w:link w:val="SansinterligneCar"/>
    <w:uiPriority w:val="1"/>
    <w:qFormat/>
    <w:pPr>
      <w:spacing w:after="0" w:line="240" w:lineRule="auto"/>
    </w:pPr>
  </w:style>
  <w:style w:type="character" w:customStyle="1" w:styleId="SansinterligneCar">
    <w:name w:val="Sans interligne Car"/>
    <w:basedOn w:val="Policepardfaut"/>
    <w:link w:val="Sansinterligne"/>
    <w:uiPriority w:val="1"/>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eastAsiaTheme="minorEastAsia" w:hAnsi="Tahoma" w:cs="Tahoma"/>
      <w:sz w:val="16"/>
      <w:szCs w:val="16"/>
    </w:rPr>
  </w:style>
  <w:style w:type="character" w:customStyle="1" w:styleId="Titre4Car">
    <w:name w:val="Titre 4 Car"/>
    <w:basedOn w:val="Policepardfaut"/>
    <w:link w:val="Titre4"/>
    <w:uiPriority w:val="9"/>
    <w:semiHidden/>
    <w:rPr>
      <w:rFonts w:asciiTheme="majorHAnsi" w:eastAsiaTheme="majorEastAsia" w:hAnsiTheme="majorHAnsi" w:cstheme="majorBidi"/>
      <w:bCs/>
      <w:i/>
      <w:iCs/>
      <w:color w:val="auto"/>
      <w:sz w:val="23"/>
    </w:rPr>
  </w:style>
  <w:style w:type="character" w:customStyle="1" w:styleId="Titre5Car">
    <w:name w:val="Titre 5 Car"/>
    <w:basedOn w:val="Policepardfaut"/>
    <w:link w:val="Titre5"/>
    <w:uiPriority w:val="9"/>
    <w:semiHidden/>
    <w:rPr>
      <w:rFonts w:asciiTheme="majorHAnsi" w:eastAsiaTheme="majorEastAsia" w:hAnsiTheme="majorHAnsi" w:cstheme="majorBidi"/>
      <w:color w:val="000000"/>
    </w:rPr>
  </w:style>
  <w:style w:type="character" w:customStyle="1" w:styleId="Titre6Car">
    <w:name w:val="Titre 6 Car"/>
    <w:basedOn w:val="Policepardfaut"/>
    <w:link w:val="Titre6"/>
    <w:uiPriority w:val="9"/>
    <w:semiHidden/>
    <w:rPr>
      <w:rFonts w:asciiTheme="majorHAnsi" w:eastAsiaTheme="majorEastAsia" w:hAnsiTheme="majorHAnsi" w:cstheme="majorBidi"/>
      <w:i/>
      <w:iCs/>
      <w:color w:val="000000"/>
      <w:sz w:val="21"/>
    </w:rPr>
  </w:style>
  <w:style w:type="character" w:customStyle="1" w:styleId="Titre7Car">
    <w:name w:val="Titre 7 Car"/>
    <w:basedOn w:val="Policepardfaut"/>
    <w:link w:val="Titre7"/>
    <w:uiPriority w:val="9"/>
    <w:semiHidden/>
    <w:rPr>
      <w:rFonts w:asciiTheme="majorHAnsi" w:eastAsiaTheme="majorEastAsia" w:hAnsiTheme="majorHAnsi" w:cstheme="majorBidi"/>
      <w:i/>
      <w:iCs/>
      <w:color w:val="000000"/>
      <w:sz w:val="21"/>
    </w:rPr>
  </w:style>
  <w:style w:type="character" w:customStyle="1" w:styleId="Titre8Car">
    <w:name w:val="Titre 8 Car"/>
    <w:basedOn w:val="Policepardfaut"/>
    <w:link w:val="Titre8"/>
    <w:uiPriority w:val="9"/>
    <w:semiHidden/>
    <w:rPr>
      <w:rFonts w:asciiTheme="majorHAnsi" w:eastAsiaTheme="majorEastAsia" w:hAnsiTheme="majorHAnsi" w:cstheme="majorBidi"/>
      <w:color w:val="000000"/>
      <w:sz w:val="20"/>
      <w:szCs w:val="20"/>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000000"/>
      <w:sz w:val="20"/>
      <w:szCs w:val="20"/>
    </w:rPr>
  </w:style>
  <w:style w:type="paragraph" w:styleId="Lgende">
    <w:name w:val="caption"/>
    <w:basedOn w:val="Normal"/>
    <w:next w:val="Normal"/>
    <w:uiPriority w:val="35"/>
    <w:semiHidden/>
    <w:unhideWhenUsed/>
    <w:qFormat/>
    <w:pPr>
      <w:spacing w:line="240" w:lineRule="auto"/>
    </w:pPr>
    <w:rPr>
      <w:b/>
      <w:bCs/>
      <w:color w:val="2F5897" w:themeColor="text2"/>
      <w:sz w:val="18"/>
      <w:szCs w:val="18"/>
    </w:rPr>
  </w:style>
  <w:style w:type="character" w:styleId="lev">
    <w:name w:val="Strong"/>
    <w:basedOn w:val="Policepardfaut"/>
    <w:uiPriority w:val="22"/>
    <w:qFormat/>
    <w:rPr>
      <w:b/>
      <w:bCs/>
    </w:rPr>
  </w:style>
  <w:style w:type="character" w:styleId="Accentuation">
    <w:name w:val="Emphasis"/>
    <w:basedOn w:val="Policepardfaut"/>
    <w:uiPriority w:val="20"/>
    <w:qFormat/>
    <w:rPr>
      <w:i/>
      <w:iCs/>
      <w:color w:val="auto"/>
    </w:rPr>
  </w:style>
  <w:style w:type="paragraph" w:styleId="Paragraphedeliste">
    <w:name w:val="List Paragraph"/>
    <w:basedOn w:val="Normal"/>
    <w:uiPriority w:val="34"/>
    <w:qFormat/>
    <w:pPr>
      <w:spacing w:after="160" w:line="240" w:lineRule="auto"/>
      <w:ind w:left="1008" w:hanging="288"/>
      <w:contextualSpacing/>
    </w:pPr>
    <w:rPr>
      <w:rFonts w:eastAsiaTheme="minorHAnsi"/>
      <w:sz w:val="21"/>
    </w:rPr>
  </w:style>
  <w:style w:type="paragraph" w:styleId="Citation">
    <w:name w:val="Quote"/>
    <w:basedOn w:val="Normal"/>
    <w:next w:val="Normal"/>
    <w:link w:val="CitationCar"/>
    <w:uiPriority w:val="29"/>
    <w:qFormat/>
    <w:pPr>
      <w:spacing w:before="160" w:after="160" w:line="300" w:lineRule="auto"/>
      <w:ind w:left="144" w:right="144"/>
      <w:jc w:val="center"/>
    </w:pPr>
    <w:rPr>
      <w:rFonts w:asciiTheme="majorHAnsi" w:hAnsiTheme="majorHAnsi"/>
      <w:i/>
      <w:iCs/>
      <w:color w:val="6076B4" w:themeColor="accent1"/>
      <w:sz w:val="24"/>
    </w:rPr>
  </w:style>
  <w:style w:type="character" w:customStyle="1" w:styleId="CitationCar">
    <w:name w:val="Citation Car"/>
    <w:basedOn w:val="Policepardfaut"/>
    <w:link w:val="Citation"/>
    <w:uiPriority w:val="29"/>
    <w:rPr>
      <w:rFonts w:asciiTheme="majorHAnsi" w:hAnsiTheme="majorHAnsi"/>
      <w:i/>
      <w:iCs/>
      <w:color w:val="auto"/>
      <w:sz w:val="24"/>
    </w:rPr>
  </w:style>
  <w:style w:type="paragraph" w:styleId="Citationintense">
    <w:name w:val="Intense Quote"/>
    <w:basedOn w:val="Normal"/>
    <w:next w:val="Normal"/>
    <w:link w:val="CitationintenseC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14:ligatures w14:val="standardContextual"/>
      <w14:cntxtAlts/>
    </w:rPr>
  </w:style>
  <w:style w:type="character" w:customStyle="1" w:styleId="CitationintenseCar">
    <w:name w:val="Citation intense Car"/>
    <w:basedOn w:val="Policepardfaut"/>
    <w:link w:val="Citationintense"/>
    <w:uiPriority w:val="30"/>
    <w:rPr>
      <w:rFonts w:asciiTheme="majorHAnsi" w:eastAsiaTheme="majorEastAsia" w:hAnsiTheme="majorHAnsi"/>
      <w:bCs/>
      <w:i/>
      <w:iCs/>
      <w:color w:val="000000"/>
      <w:sz w:val="24"/>
      <w:shd w:val="clear" w:color="auto" w:fill="6076B4" w:themeFill="accent1"/>
      <w14:ligatures w14:val="standardContextual"/>
      <w14:cntxtAlts/>
    </w:rPr>
  </w:style>
  <w:style w:type="character" w:styleId="Emphaseple">
    <w:name w:val="Subtle Emphasis"/>
    <w:basedOn w:val="Policepardfaut"/>
    <w:uiPriority w:val="19"/>
    <w:qFormat/>
    <w:rPr>
      <w:i/>
      <w:iCs/>
      <w:color w:val="auto"/>
    </w:rPr>
  </w:style>
  <w:style w:type="character" w:styleId="Emphaseintense">
    <w:name w:val="Intense Emphasis"/>
    <w:basedOn w:val="Policepardfaut"/>
    <w:uiPriority w:val="21"/>
    <w:qFormat/>
    <w:rPr>
      <w:b/>
      <w:bCs/>
      <w:i/>
      <w:iCs/>
      <w:caps w:val="0"/>
      <w:smallCaps w:val="0"/>
      <w:color w:val="auto"/>
    </w:rPr>
  </w:style>
  <w:style w:type="character" w:styleId="Rfrenceple">
    <w:name w:val="Subtle Reference"/>
    <w:basedOn w:val="Policepardfaut"/>
    <w:uiPriority w:val="31"/>
    <w:qFormat/>
    <w:rPr>
      <w:smallCaps/>
      <w:color w:val="auto"/>
      <w:u w:val="single"/>
    </w:rPr>
  </w:style>
  <w:style w:type="character" w:styleId="Rfrenceintense">
    <w:name w:val="Intense Reference"/>
    <w:basedOn w:val="Policepardfaut"/>
    <w:uiPriority w:val="32"/>
    <w:qFormat/>
    <w:rPr>
      <w:b/>
      <w:bCs/>
      <w:caps w:val="0"/>
      <w:smallCaps w:val="0"/>
      <w:color w:val="auto"/>
      <w:spacing w:val="5"/>
      <w:u w:val="single"/>
    </w:rPr>
  </w:style>
  <w:style w:type="character" w:styleId="Titredulivre">
    <w:name w:val="Book Title"/>
    <w:basedOn w:val="Policepardfaut"/>
    <w:uiPriority w:val="33"/>
    <w:qFormat/>
    <w:rPr>
      <w:b/>
      <w:bCs/>
      <w:caps w:val="0"/>
      <w:smallCaps/>
      <w:spacing w:val="10"/>
    </w:rPr>
  </w:style>
  <w:style w:type="paragraph" w:styleId="En-ttedetabledesmatires">
    <w:name w:val="TOC Heading"/>
    <w:basedOn w:val="Titre1"/>
    <w:next w:val="Normal"/>
    <w:uiPriority w:val="39"/>
    <w:semiHidden/>
    <w:unhideWhenUsed/>
    <w:qFormat/>
    <w:pPr>
      <w:spacing w:before="480" w:line="276" w:lineRule="auto"/>
      <w:outlineLvl w:val="9"/>
    </w:pPr>
    <w:rPr>
      <w:b/>
      <w:i w:val="0"/>
      <w:sz w:val="28"/>
      <w:szCs w:val="28"/>
    </w:rPr>
  </w:style>
  <w:style w:type="character" w:styleId="Textedelespacerserv">
    <w:name w:val="Placeholder Text"/>
    <w:basedOn w:val="Policepardfaut"/>
    <w:uiPriority w:val="99"/>
    <w:semiHidden/>
    <w:rPr>
      <w:color w:val="808080"/>
    </w:rPr>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paragraph" w:styleId="NormalWeb">
    <w:name w:val="Normal (Web)"/>
    <w:basedOn w:val="Normal"/>
    <w:uiPriority w:val="99"/>
    <w:semiHidden/>
    <w:unhideWhenUsed/>
    <w:rsid w:val="002473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24739B"/>
  </w:style>
  <w:style w:type="paragraph" w:styleId="Notedebasdepage">
    <w:name w:val="footnote text"/>
    <w:basedOn w:val="Normal"/>
    <w:link w:val="NotedebasdepageCar"/>
    <w:uiPriority w:val="99"/>
    <w:semiHidden/>
    <w:unhideWhenUsed/>
    <w:rsid w:val="00AC7E8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C7E81"/>
    <w:rPr>
      <w:sz w:val="20"/>
      <w:szCs w:val="20"/>
    </w:rPr>
  </w:style>
  <w:style w:type="character" w:styleId="Appelnotedebasdep">
    <w:name w:val="footnote reference"/>
    <w:basedOn w:val="Policepardfaut"/>
    <w:uiPriority w:val="99"/>
    <w:semiHidden/>
    <w:unhideWhenUsed/>
    <w:rsid w:val="00AC7E81"/>
    <w:rPr>
      <w:vertAlign w:val="superscript"/>
    </w:rPr>
  </w:style>
</w:styles>
</file>

<file path=word/webSettings.xml><?xml version="1.0" encoding="utf-8"?>
<w:webSettings xmlns:r="http://schemas.openxmlformats.org/officeDocument/2006/relationships" xmlns:w="http://schemas.openxmlformats.org/wordprocessingml/2006/main">
  <w:divs>
    <w:div w:id="1309478815">
      <w:bodyDiv w:val="1"/>
      <w:marLeft w:val="0"/>
      <w:marRight w:val="0"/>
      <w:marTop w:val="0"/>
      <w:marBottom w:val="0"/>
      <w:divBdr>
        <w:top w:val="none" w:sz="0" w:space="0" w:color="auto"/>
        <w:left w:val="none" w:sz="0" w:space="0" w:color="auto"/>
        <w:bottom w:val="none" w:sz="0" w:space="0" w:color="auto"/>
        <w:right w:val="none" w:sz="0" w:space="0" w:color="auto"/>
      </w:divBdr>
      <w:divsChild>
        <w:div w:id="2086490071">
          <w:marLeft w:val="0"/>
          <w:marRight w:val="0"/>
          <w:marTop w:val="0"/>
          <w:marBottom w:val="0"/>
          <w:divBdr>
            <w:top w:val="none" w:sz="0" w:space="0" w:color="auto"/>
            <w:left w:val="none" w:sz="0" w:space="0" w:color="auto"/>
            <w:bottom w:val="none" w:sz="0" w:space="0" w:color="auto"/>
            <w:right w:val="none" w:sz="0" w:space="0" w:color="auto"/>
          </w:divBdr>
        </w:div>
        <w:div w:id="348265714">
          <w:marLeft w:val="0"/>
          <w:marRight w:val="0"/>
          <w:marTop w:val="0"/>
          <w:marBottom w:val="0"/>
          <w:divBdr>
            <w:top w:val="none" w:sz="0" w:space="0" w:color="auto"/>
            <w:left w:val="none" w:sz="0" w:space="0" w:color="auto"/>
            <w:bottom w:val="none" w:sz="0" w:space="0" w:color="auto"/>
            <w:right w:val="none" w:sz="0" w:space="0" w:color="auto"/>
          </w:divBdr>
        </w:div>
        <w:div w:id="1938172592">
          <w:marLeft w:val="0"/>
          <w:marRight w:val="0"/>
          <w:marTop w:val="0"/>
          <w:marBottom w:val="0"/>
          <w:divBdr>
            <w:top w:val="none" w:sz="0" w:space="0" w:color="auto"/>
            <w:left w:val="none" w:sz="0" w:space="0" w:color="auto"/>
            <w:bottom w:val="none" w:sz="0" w:space="0" w:color="auto"/>
            <w:right w:val="none" w:sz="0" w:space="0" w:color="auto"/>
          </w:divBdr>
        </w:div>
        <w:div w:id="1166819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6\Executive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Le contrat d’intégration au travail : État de situation et recommandations</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A9BBAF-2A1F-4D95-901E-4FFB9D2C6CBC}">
  <ds:schemaRefs>
    <ds:schemaRef ds:uri="http://schemas.microsoft.com/office/2009/outspace/metadata"/>
  </ds:schemaRefs>
</ds:datastoreItem>
</file>

<file path=customXml/itemProps3.xml><?xml version="1.0" encoding="utf-8"?>
<ds:datastoreItem xmlns:ds="http://schemas.openxmlformats.org/officeDocument/2006/customXml" ds:itemID="{F7CFA3F2-B15F-478F-A545-145A2832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ExecutiveReport.dotx</Template>
  <TotalTime>84</TotalTime>
  <Pages>5</Pages>
  <Words>1197</Words>
  <Characters>6586</Characters>
  <Application>Microsoft Office Word</Application>
  <DocSecurity>0</DocSecurity>
  <Lines>54</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Le contrat d’intégration au travail (CIT)</vt:lpstr>
      <vt:lpstr/>
    </vt:vector>
  </TitlesOfParts>
  <Company>Microsoft</Company>
  <LinksUpToDate>false</LinksUpToDate>
  <CharactersWithSpaces>7768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Isabelle</cp:lastModifiedBy>
  <cp:revision>24</cp:revision>
  <dcterms:created xsi:type="dcterms:W3CDTF">2014-04-28T12:03:00Z</dcterms:created>
  <dcterms:modified xsi:type="dcterms:W3CDTF">2014-07-23T15:22:00Z</dcterms:modified>
</cp:coreProperties>
</file>