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3B705" w14:textId="67845CD6" w:rsidR="007B0958" w:rsidRDefault="00400054" w:rsidP="00FD741F">
      <w:pPr>
        <w:jc w:val="center"/>
      </w:pPr>
      <w:r>
        <w:rPr>
          <w:noProof/>
          <w:lang w:eastAsia="fr-CA"/>
        </w:rPr>
        <w:drawing>
          <wp:inline distT="0" distB="0" distL="0" distR="0" wp14:anchorId="5BEA6717" wp14:editId="3530BB66">
            <wp:extent cx="3038475" cy="9962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PHRS.JPG"/>
                    <pic:cNvPicPr/>
                  </pic:nvPicPr>
                  <pic:blipFill>
                    <a:blip r:embed="rId8">
                      <a:extLst>
                        <a:ext uri="{28A0092B-C50C-407E-A947-70E740481C1C}">
                          <a14:useLocalDpi xmlns:a14="http://schemas.microsoft.com/office/drawing/2010/main" val="0"/>
                        </a:ext>
                      </a:extLst>
                    </a:blip>
                    <a:stretch>
                      <a:fillRect/>
                    </a:stretch>
                  </pic:blipFill>
                  <pic:spPr>
                    <a:xfrm>
                      <a:off x="0" y="0"/>
                      <a:ext cx="3084433" cy="1011365"/>
                    </a:xfrm>
                    <a:prstGeom prst="rect">
                      <a:avLst/>
                    </a:prstGeom>
                  </pic:spPr>
                </pic:pic>
              </a:graphicData>
            </a:graphic>
          </wp:inline>
        </w:drawing>
      </w:r>
    </w:p>
    <w:p w14:paraId="6F40FE19" w14:textId="77777777" w:rsidR="007B0958" w:rsidRDefault="007B0958" w:rsidP="00FD741F">
      <w:pPr>
        <w:jc w:val="center"/>
      </w:pPr>
    </w:p>
    <w:p w14:paraId="2B6109A2" w14:textId="77777777" w:rsidR="007B0958" w:rsidRDefault="007B0958" w:rsidP="00FD741F">
      <w:pPr>
        <w:jc w:val="center"/>
      </w:pPr>
    </w:p>
    <w:p w14:paraId="44BB4BC4" w14:textId="77777777" w:rsidR="007B0958" w:rsidRDefault="007B0958" w:rsidP="00FD741F">
      <w:pPr>
        <w:jc w:val="center"/>
      </w:pPr>
    </w:p>
    <w:p w14:paraId="605675B8" w14:textId="77777777" w:rsidR="007B0958" w:rsidRDefault="007B0958" w:rsidP="00FD741F">
      <w:pPr>
        <w:jc w:val="center"/>
      </w:pPr>
    </w:p>
    <w:p w14:paraId="6FEEF3AD" w14:textId="77777777" w:rsidR="007B0958" w:rsidRPr="00216AE3" w:rsidRDefault="007B0958" w:rsidP="00FD741F">
      <w:pPr>
        <w:jc w:val="center"/>
      </w:pPr>
    </w:p>
    <w:p w14:paraId="3D0719E7" w14:textId="77777777" w:rsidR="007B0958" w:rsidRPr="00216AE3" w:rsidRDefault="007B0958" w:rsidP="00FD741F">
      <w:pPr>
        <w:jc w:val="center"/>
        <w:rPr>
          <w:b/>
        </w:rPr>
      </w:pPr>
      <w:r w:rsidRPr="00216AE3">
        <w:rPr>
          <w:b/>
        </w:rPr>
        <w:t>Bilan du projet pilote TÉVA 2012 – 2014</w:t>
      </w:r>
    </w:p>
    <w:p w14:paraId="547975AE" w14:textId="77777777" w:rsidR="007B0958" w:rsidRPr="00216AE3" w:rsidRDefault="007B0958" w:rsidP="00580BAF">
      <w:pPr>
        <w:jc w:val="center"/>
        <w:rPr>
          <w:b/>
        </w:rPr>
      </w:pPr>
      <w:r w:rsidRPr="00216AE3">
        <w:rPr>
          <w:b/>
        </w:rPr>
        <w:t xml:space="preserve">Table des </w:t>
      </w:r>
      <w:r>
        <w:rPr>
          <w:b/>
        </w:rPr>
        <w:t>personnes handicapées de la Rive-sud (TPHRS)</w:t>
      </w:r>
      <w:r w:rsidRPr="00216AE3">
        <w:rPr>
          <w:b/>
        </w:rPr>
        <w:t xml:space="preserve"> </w:t>
      </w:r>
    </w:p>
    <w:p w14:paraId="52A467FB" w14:textId="77777777" w:rsidR="007B0958" w:rsidRPr="00216AE3" w:rsidRDefault="007B0958" w:rsidP="00216AE3">
      <w:pPr>
        <w:spacing w:after="0"/>
        <w:jc w:val="center"/>
      </w:pPr>
      <w:r>
        <w:t xml:space="preserve">Par le </w:t>
      </w:r>
      <w:r w:rsidRPr="00216AE3">
        <w:t xml:space="preserve">Comité de </w:t>
      </w:r>
      <w:r>
        <w:t xml:space="preserve">Transition </w:t>
      </w:r>
      <w:r w:rsidRPr="00216AE3">
        <w:t xml:space="preserve"> </w:t>
      </w:r>
    </w:p>
    <w:p w14:paraId="0835E4E0" w14:textId="77777777" w:rsidR="007B0958" w:rsidRPr="00216AE3" w:rsidRDefault="007B0958" w:rsidP="00580BAF">
      <w:pPr>
        <w:jc w:val="center"/>
      </w:pPr>
    </w:p>
    <w:p w14:paraId="169A0CF1" w14:textId="77777777" w:rsidR="007B0958" w:rsidRDefault="007B0958" w:rsidP="00580BAF">
      <w:pPr>
        <w:jc w:val="center"/>
      </w:pPr>
    </w:p>
    <w:p w14:paraId="2EEF296E" w14:textId="77777777" w:rsidR="007B0958" w:rsidRDefault="007B0958" w:rsidP="00580BAF">
      <w:pPr>
        <w:jc w:val="center"/>
      </w:pPr>
    </w:p>
    <w:p w14:paraId="28153D6D" w14:textId="77777777" w:rsidR="007B0958" w:rsidRDefault="007B0958" w:rsidP="00580BAF">
      <w:pPr>
        <w:jc w:val="center"/>
      </w:pPr>
    </w:p>
    <w:p w14:paraId="51E2379E" w14:textId="77777777" w:rsidR="007B0958" w:rsidRDefault="007B0958" w:rsidP="00580BAF">
      <w:pPr>
        <w:jc w:val="center"/>
      </w:pPr>
    </w:p>
    <w:p w14:paraId="6E7C8B00" w14:textId="77777777" w:rsidR="007B0958" w:rsidRDefault="007B0958" w:rsidP="00580BAF">
      <w:pPr>
        <w:jc w:val="center"/>
      </w:pPr>
    </w:p>
    <w:p w14:paraId="3AED80B4" w14:textId="77777777" w:rsidR="007B0958" w:rsidRDefault="007B0958" w:rsidP="00580BAF">
      <w:pPr>
        <w:jc w:val="center"/>
      </w:pPr>
    </w:p>
    <w:p w14:paraId="446F3D0D" w14:textId="77777777" w:rsidR="007B0958" w:rsidRDefault="007B0958" w:rsidP="00580BAF">
      <w:pPr>
        <w:jc w:val="center"/>
      </w:pPr>
    </w:p>
    <w:p w14:paraId="7A85F662" w14:textId="77777777" w:rsidR="007B0958" w:rsidRDefault="007B0958" w:rsidP="00580BAF">
      <w:pPr>
        <w:jc w:val="center"/>
      </w:pPr>
    </w:p>
    <w:p w14:paraId="4F9877ED" w14:textId="77777777" w:rsidR="009B52B4" w:rsidRDefault="007B0958" w:rsidP="00C32648">
      <w:pPr>
        <w:jc w:val="center"/>
      </w:pPr>
      <w:r>
        <w:t xml:space="preserve">Rédigé par </w:t>
      </w:r>
    </w:p>
    <w:p w14:paraId="0FF4A53F" w14:textId="043DDB20" w:rsidR="009B52B4" w:rsidRDefault="007B0958" w:rsidP="00C32648">
      <w:pPr>
        <w:jc w:val="center"/>
      </w:pPr>
      <w:r>
        <w:t xml:space="preserve">Pauline </w:t>
      </w:r>
      <w:r w:rsidR="009B52B4">
        <w:t>Couture, GAPHRSM</w:t>
      </w:r>
    </w:p>
    <w:p w14:paraId="004A0591" w14:textId="6F37D996" w:rsidR="007B0958" w:rsidRPr="00216AE3" w:rsidRDefault="007B0958" w:rsidP="00C32648">
      <w:pPr>
        <w:jc w:val="center"/>
      </w:pPr>
      <w:r>
        <w:t xml:space="preserve">Alain </w:t>
      </w:r>
      <w:r w:rsidR="009B52B4">
        <w:t>Bertrand, CS des Patriotes</w:t>
      </w:r>
    </w:p>
    <w:p w14:paraId="32C437CF" w14:textId="77777777" w:rsidR="007B0958" w:rsidRPr="00216AE3" w:rsidRDefault="007B0958" w:rsidP="00580BAF">
      <w:pPr>
        <w:jc w:val="center"/>
      </w:pPr>
    </w:p>
    <w:p w14:paraId="2C9DD984" w14:textId="77777777" w:rsidR="007B0958" w:rsidRPr="00216AE3" w:rsidRDefault="007B0958" w:rsidP="00580BAF">
      <w:pPr>
        <w:jc w:val="center"/>
      </w:pPr>
      <w:r>
        <w:t xml:space="preserve">avril </w:t>
      </w:r>
      <w:r w:rsidRPr="00216AE3">
        <w:t xml:space="preserve"> 2015</w:t>
      </w:r>
    </w:p>
    <w:p w14:paraId="3EAE7299" w14:textId="77777777" w:rsidR="007B0958" w:rsidRPr="00216AE3" w:rsidRDefault="007B0958" w:rsidP="00216AE3"/>
    <w:p w14:paraId="456F22A9" w14:textId="77777777" w:rsidR="007B0958" w:rsidRPr="00216AE3" w:rsidRDefault="007B0958" w:rsidP="00216AE3"/>
    <w:p w14:paraId="53918762" w14:textId="77777777" w:rsidR="007B0958" w:rsidRPr="00216AE3" w:rsidRDefault="007B0958" w:rsidP="00216AE3">
      <w:pPr>
        <w:jc w:val="center"/>
      </w:pPr>
    </w:p>
    <w:p w14:paraId="11039A37" w14:textId="77777777" w:rsidR="007B0958" w:rsidRPr="00216AE3" w:rsidRDefault="007B0958" w:rsidP="00216AE3"/>
    <w:p w14:paraId="523FDAC4" w14:textId="77777777" w:rsidR="007B0958" w:rsidRPr="00216AE3" w:rsidRDefault="007B0958" w:rsidP="00216AE3"/>
    <w:p w14:paraId="76B8602D" w14:textId="77777777" w:rsidR="007B0958" w:rsidRDefault="007B0958" w:rsidP="00216AE3">
      <w:pPr>
        <w:jc w:val="center"/>
        <w:sectPr w:rsidR="007B0958" w:rsidSect="00216AE3">
          <w:footerReference w:type="even" r:id="rId9"/>
          <w:footerReference w:type="default" r:id="rId10"/>
          <w:pgSz w:w="12240" w:h="15840"/>
          <w:pgMar w:top="1440" w:right="1800" w:bottom="1440" w:left="1800" w:header="708" w:footer="708" w:gutter="0"/>
          <w:cols w:space="708"/>
          <w:titlePg/>
          <w:docGrid w:linePitch="360"/>
        </w:sectPr>
      </w:pPr>
      <w:bookmarkStart w:id="0" w:name="_GoBack"/>
      <w:bookmarkEnd w:id="0"/>
    </w:p>
    <w:p w14:paraId="1A4E896C" w14:textId="77777777" w:rsidR="007B0958" w:rsidRPr="00B05B63" w:rsidRDefault="007B0958" w:rsidP="00216AE3">
      <w:pPr>
        <w:jc w:val="center"/>
        <w:rPr>
          <w:b/>
        </w:rPr>
      </w:pPr>
      <w:r w:rsidRPr="00B05B63">
        <w:rPr>
          <w:b/>
        </w:rPr>
        <w:lastRenderedPageBreak/>
        <w:t>Organismes  membres du comité Transition</w:t>
      </w:r>
    </w:p>
    <w:p w14:paraId="51FABD70" w14:textId="77777777" w:rsidR="007B0958" w:rsidRDefault="007B0958" w:rsidP="00216AE3">
      <w:pPr>
        <w:jc w:val="center"/>
      </w:pPr>
    </w:p>
    <w:p w14:paraId="1B425D49" w14:textId="77777777" w:rsidR="007B0958" w:rsidRDefault="007B0958" w:rsidP="00F774D8"/>
    <w:p w14:paraId="5C018D10" w14:textId="77777777" w:rsidR="007B0958" w:rsidRDefault="007B0958" w:rsidP="00F774D8">
      <w:r>
        <w:t xml:space="preserve">SDEM-SEMO Montérégie : Services d’aide à l’emploi et de placement en entreprise pour personnes handicapées  </w:t>
      </w:r>
    </w:p>
    <w:p w14:paraId="428D8CF5" w14:textId="77777777" w:rsidR="007B0958" w:rsidRDefault="007B0958" w:rsidP="00F774D8">
      <w:r>
        <w:t xml:space="preserve">AUTISME MONTÉRÉGIE : organisme communautaire </w:t>
      </w:r>
    </w:p>
    <w:p w14:paraId="4B656D4B" w14:textId="77777777" w:rsidR="007B0958" w:rsidRPr="00AA1C9F" w:rsidRDefault="007B0958" w:rsidP="00F774D8">
      <w:r w:rsidRPr="00AA1C9F">
        <w:t>CSSS PB</w:t>
      </w:r>
      <w:r>
        <w:t xml:space="preserve"> : Centre de santé et services  sociaux Pierre Boucher </w:t>
      </w:r>
    </w:p>
    <w:p w14:paraId="0D1EAB5E" w14:textId="77777777" w:rsidR="007B0958" w:rsidRPr="00061C0C" w:rsidRDefault="007B0958" w:rsidP="00F774D8">
      <w:r w:rsidRPr="00061C0C">
        <w:t>OPHQ</w:t>
      </w:r>
      <w:r>
        <w:t> : Office des personnes handicapées du Québec</w:t>
      </w:r>
    </w:p>
    <w:p w14:paraId="6CA0F5CF" w14:textId="77777777" w:rsidR="007B0958" w:rsidRDefault="007B0958" w:rsidP="00F774D8">
      <w:r w:rsidRPr="00061C0C">
        <w:t>CSP</w:t>
      </w:r>
      <w:r>
        <w:t> : Commission scolaire des Patriotes</w:t>
      </w:r>
    </w:p>
    <w:p w14:paraId="7602FD08" w14:textId="77777777" w:rsidR="007B0958" w:rsidRDefault="007B0958" w:rsidP="00F774D8">
      <w:r>
        <w:t>CSMV : Commission scolaire Marie Victorin</w:t>
      </w:r>
    </w:p>
    <w:p w14:paraId="6BB21F67" w14:textId="77777777" w:rsidR="007B0958" w:rsidRPr="00061C0C" w:rsidRDefault="007B0958" w:rsidP="00061C0C">
      <w:r w:rsidRPr="00061C0C">
        <w:t>CEGEP ÉDOUARD MONTPETIT</w:t>
      </w:r>
    </w:p>
    <w:p w14:paraId="2B6BAA3B" w14:textId="77777777" w:rsidR="007B0958" w:rsidRPr="00061C0C" w:rsidRDefault="007B0958" w:rsidP="00F774D8">
      <w:r w:rsidRPr="00061C0C">
        <w:t>CRDI-TED ME</w:t>
      </w:r>
      <w:r>
        <w:t xml:space="preserve"> : C</w:t>
      </w:r>
      <w:r w:rsidRPr="00061C0C">
        <w:t>entre de réadaptation e</w:t>
      </w:r>
      <w:r>
        <w:t xml:space="preserve">n déficience intellectuelle et </w:t>
      </w:r>
      <w:r w:rsidRPr="00061C0C">
        <w:t>troubles envahissant du développement Montérégie Est</w:t>
      </w:r>
    </w:p>
    <w:p w14:paraId="5C6E5DFE" w14:textId="77777777" w:rsidR="007B0958" w:rsidRPr="00061C0C" w:rsidRDefault="007B0958" w:rsidP="00F774D8">
      <w:r w:rsidRPr="00061C0C">
        <w:t>GAPHRSM</w:t>
      </w:r>
      <w:r>
        <w:t>: G</w:t>
      </w:r>
      <w:r w:rsidRPr="00061C0C">
        <w:t>roupement des associations de personnes handicapées de la Rive Sud de Montréal</w:t>
      </w:r>
    </w:p>
    <w:p w14:paraId="1118BAD5" w14:textId="77777777" w:rsidR="007B0958" w:rsidRPr="00061C0C" w:rsidRDefault="007B0958" w:rsidP="00F774D8"/>
    <w:p w14:paraId="7CC443E2" w14:textId="77777777" w:rsidR="007B0958" w:rsidRPr="00061C0C" w:rsidRDefault="007B0958" w:rsidP="00F774D8"/>
    <w:p w14:paraId="106D3263" w14:textId="77777777" w:rsidR="007B0958" w:rsidRPr="00061C0C" w:rsidRDefault="007B0958" w:rsidP="00F774D8">
      <w:pPr>
        <w:sectPr w:rsidR="007B0958" w:rsidRPr="00061C0C" w:rsidSect="00216AE3">
          <w:pgSz w:w="12240" w:h="15840"/>
          <w:pgMar w:top="1440" w:right="1800" w:bottom="1440" w:left="1800" w:header="708" w:footer="708" w:gutter="0"/>
          <w:cols w:space="708"/>
          <w:titlePg/>
          <w:docGrid w:linePitch="360"/>
        </w:sectPr>
      </w:pPr>
    </w:p>
    <w:p w14:paraId="4832A80D" w14:textId="77777777" w:rsidR="007B0958" w:rsidRPr="006A47E7" w:rsidRDefault="007B0958" w:rsidP="00A87A00">
      <w:pPr>
        <w:tabs>
          <w:tab w:val="right" w:pos="8640"/>
        </w:tabs>
        <w:jc w:val="center"/>
        <w:rPr>
          <w:b/>
          <w:sz w:val="24"/>
        </w:rPr>
      </w:pPr>
      <w:r w:rsidRPr="006A47E7">
        <w:rPr>
          <w:b/>
          <w:sz w:val="24"/>
        </w:rPr>
        <w:lastRenderedPageBreak/>
        <w:t>Table des matières</w:t>
      </w:r>
    </w:p>
    <w:p w14:paraId="5A65DB61" w14:textId="77777777" w:rsidR="007B0958" w:rsidRPr="00216AE3" w:rsidRDefault="007B0958" w:rsidP="00FD741F">
      <w:pPr>
        <w:jc w:val="center"/>
      </w:pPr>
    </w:p>
    <w:p w14:paraId="109DFE38" w14:textId="77777777" w:rsidR="007B0958" w:rsidRPr="00216AE3" w:rsidRDefault="007B0958" w:rsidP="00FD741F">
      <w:pPr>
        <w:pStyle w:val="Paragraphedeliste"/>
        <w:spacing w:after="0" w:line="240" w:lineRule="auto"/>
        <w:ind w:left="1440"/>
        <w:rPr>
          <w:rFonts w:cs="Arial"/>
          <w:lang w:eastAsia="fr-CA"/>
        </w:rPr>
      </w:pPr>
    </w:p>
    <w:p w14:paraId="182E65FD" w14:textId="77777777" w:rsidR="007B0958" w:rsidRDefault="007B0958" w:rsidP="00A87A00">
      <w:pPr>
        <w:tabs>
          <w:tab w:val="right" w:leader="dot" w:pos="8640"/>
        </w:tabs>
        <w:jc w:val="both"/>
        <w:rPr>
          <w:rFonts w:cs="Arial"/>
          <w:b/>
        </w:rPr>
      </w:pPr>
      <w:r>
        <w:rPr>
          <w:rFonts w:cs="Arial"/>
          <w:b/>
        </w:rPr>
        <w:t>Introduction</w:t>
      </w:r>
      <w:r w:rsidR="00A87A00">
        <w:rPr>
          <w:rFonts w:cs="Arial"/>
          <w:b/>
        </w:rPr>
        <w:tab/>
        <w:t>p.4</w:t>
      </w:r>
    </w:p>
    <w:p w14:paraId="470B64DD" w14:textId="77777777" w:rsidR="007B0958" w:rsidRPr="00F7333D" w:rsidRDefault="007B0958" w:rsidP="00F7333D">
      <w:pPr>
        <w:tabs>
          <w:tab w:val="right" w:leader="dot" w:pos="8640"/>
        </w:tabs>
        <w:ind w:right="-7"/>
        <w:jc w:val="both"/>
        <w:rPr>
          <w:rFonts w:cs="Arial"/>
          <w:b/>
        </w:rPr>
      </w:pPr>
      <w:r w:rsidRPr="00F7333D">
        <w:rPr>
          <w:rFonts w:cs="Arial"/>
          <w:b/>
        </w:rPr>
        <w:t xml:space="preserve">Mise en contexte </w:t>
      </w:r>
      <w:r w:rsidR="00A87A00" w:rsidRPr="00F7333D">
        <w:rPr>
          <w:rFonts w:cs="Arial"/>
          <w:b/>
        </w:rPr>
        <w:tab/>
        <w:t>p.5</w:t>
      </w:r>
    </w:p>
    <w:p w14:paraId="1B2956D7" w14:textId="77777777" w:rsidR="007B0958" w:rsidRPr="00F7333D" w:rsidRDefault="007B0958" w:rsidP="00F7333D">
      <w:pPr>
        <w:tabs>
          <w:tab w:val="right" w:leader="dot" w:pos="8640"/>
        </w:tabs>
        <w:ind w:right="-7"/>
        <w:jc w:val="both"/>
        <w:rPr>
          <w:rFonts w:cs="Arial"/>
          <w:b/>
        </w:rPr>
      </w:pPr>
      <w:r w:rsidRPr="00F7333D">
        <w:rPr>
          <w:rFonts w:cs="Arial"/>
          <w:b/>
        </w:rPr>
        <w:t>La mise en place du projet</w:t>
      </w:r>
      <w:r w:rsidR="00A87A00" w:rsidRPr="00F7333D">
        <w:rPr>
          <w:rFonts w:cs="Arial"/>
          <w:b/>
        </w:rPr>
        <w:tab/>
        <w:t>p.6</w:t>
      </w:r>
    </w:p>
    <w:p w14:paraId="1BF546CE" w14:textId="77777777" w:rsidR="007B0958" w:rsidRPr="00F7333D" w:rsidRDefault="007B0958" w:rsidP="00F7333D">
      <w:pPr>
        <w:tabs>
          <w:tab w:val="right" w:leader="dot" w:pos="8640"/>
        </w:tabs>
        <w:ind w:right="-7"/>
        <w:jc w:val="both"/>
        <w:rPr>
          <w:rFonts w:cs="Arial"/>
          <w:b/>
        </w:rPr>
      </w:pPr>
      <w:r w:rsidRPr="00F7333D">
        <w:rPr>
          <w:rFonts w:cs="Arial"/>
          <w:b/>
        </w:rPr>
        <w:t>Résultats et observations</w:t>
      </w:r>
      <w:r w:rsidR="00A87A00" w:rsidRPr="00F7333D">
        <w:rPr>
          <w:rFonts w:cs="Arial"/>
          <w:b/>
        </w:rPr>
        <w:tab/>
        <w:t>p.8</w:t>
      </w:r>
    </w:p>
    <w:p w14:paraId="2BAA185D" w14:textId="77777777" w:rsidR="007B0958" w:rsidRPr="00F7333D" w:rsidRDefault="007B0958" w:rsidP="00F7333D">
      <w:pPr>
        <w:tabs>
          <w:tab w:val="right" w:leader="dot" w:pos="8640"/>
        </w:tabs>
        <w:ind w:right="-7"/>
        <w:jc w:val="both"/>
        <w:rPr>
          <w:rFonts w:cs="Arial"/>
          <w:b/>
        </w:rPr>
      </w:pPr>
      <w:r w:rsidRPr="00F7333D">
        <w:rPr>
          <w:rFonts w:cs="Arial"/>
          <w:b/>
        </w:rPr>
        <w:t>Recommandations</w:t>
      </w:r>
      <w:r w:rsidR="00A87A00" w:rsidRPr="00F7333D">
        <w:rPr>
          <w:rFonts w:cs="Arial"/>
          <w:b/>
        </w:rPr>
        <w:tab/>
        <w:t>p.11</w:t>
      </w:r>
    </w:p>
    <w:p w14:paraId="37758539" w14:textId="77777777" w:rsidR="007B0958" w:rsidRPr="00F774D8" w:rsidRDefault="007B0958" w:rsidP="00A87A00">
      <w:pPr>
        <w:tabs>
          <w:tab w:val="right" w:leader="dot" w:pos="8640"/>
        </w:tabs>
        <w:jc w:val="both"/>
        <w:rPr>
          <w:rFonts w:cs="Arial"/>
          <w:b/>
        </w:rPr>
      </w:pPr>
      <w:r>
        <w:rPr>
          <w:rFonts w:cs="Arial"/>
          <w:b/>
        </w:rPr>
        <w:t>Conclusion</w:t>
      </w:r>
      <w:r w:rsidR="00A87A00">
        <w:rPr>
          <w:rFonts w:cs="Arial"/>
          <w:b/>
        </w:rPr>
        <w:tab/>
        <w:t>p.13</w:t>
      </w:r>
    </w:p>
    <w:p w14:paraId="3284A297" w14:textId="77777777" w:rsidR="007B0958" w:rsidRPr="00216AE3" w:rsidRDefault="007B0958" w:rsidP="00FD741F"/>
    <w:p w14:paraId="255E4E41" w14:textId="77777777" w:rsidR="007B0958" w:rsidRPr="006A47E7" w:rsidRDefault="007B0958" w:rsidP="00673624">
      <w:pPr>
        <w:jc w:val="both"/>
        <w:rPr>
          <w:rFonts w:cs="Arial"/>
          <w:b/>
        </w:rPr>
      </w:pPr>
      <w:r>
        <w:rPr>
          <w:rFonts w:cs="Arial"/>
          <w:b/>
        </w:rPr>
        <w:t>Annexes </w:t>
      </w:r>
    </w:p>
    <w:p w14:paraId="2DECCD76" w14:textId="77777777" w:rsidR="007B0958" w:rsidRPr="006A47E7" w:rsidRDefault="007B0958" w:rsidP="00A87A00">
      <w:pPr>
        <w:tabs>
          <w:tab w:val="right" w:leader="dot" w:pos="8640"/>
        </w:tabs>
        <w:spacing w:after="120" w:line="240" w:lineRule="auto"/>
        <w:jc w:val="both"/>
        <w:rPr>
          <w:rFonts w:cs="Arial"/>
          <w:b/>
        </w:rPr>
      </w:pPr>
      <w:r>
        <w:rPr>
          <w:rFonts w:cs="Arial"/>
          <w:b/>
        </w:rPr>
        <w:t>Annexe 1-</w:t>
      </w:r>
      <w:r w:rsidRPr="006A47E7">
        <w:rPr>
          <w:rFonts w:cs="Arial"/>
        </w:rPr>
        <w:t>Chronologie des actions</w:t>
      </w:r>
      <w:r w:rsidR="00A87A00">
        <w:rPr>
          <w:rFonts w:cs="Arial"/>
        </w:rPr>
        <w:tab/>
      </w:r>
      <w:r w:rsidR="00A87A00">
        <w:rPr>
          <w:rFonts w:cs="Arial"/>
          <w:b/>
        </w:rPr>
        <w:t>p.15</w:t>
      </w:r>
    </w:p>
    <w:p w14:paraId="7092E408" w14:textId="77777777" w:rsidR="007B0958" w:rsidRPr="006A47E7" w:rsidRDefault="007B0958" w:rsidP="00A87A00">
      <w:pPr>
        <w:tabs>
          <w:tab w:val="right" w:leader="dot" w:pos="8640"/>
        </w:tabs>
        <w:spacing w:after="120" w:line="240" w:lineRule="auto"/>
        <w:jc w:val="both"/>
        <w:rPr>
          <w:rFonts w:cs="Arial"/>
          <w:b/>
        </w:rPr>
      </w:pPr>
      <w:r>
        <w:rPr>
          <w:rFonts w:cs="Arial"/>
          <w:b/>
        </w:rPr>
        <w:t>Annexe 2-</w:t>
      </w:r>
      <w:r w:rsidRPr="006A47E7">
        <w:rPr>
          <w:rFonts w:cs="Arial"/>
        </w:rPr>
        <w:t>Dépliant</w:t>
      </w:r>
      <w:r w:rsidR="00A87A00">
        <w:rPr>
          <w:rFonts w:cs="Arial"/>
        </w:rPr>
        <w:tab/>
      </w:r>
      <w:r w:rsidR="00A87A00">
        <w:rPr>
          <w:rFonts w:cs="Arial"/>
          <w:b/>
        </w:rPr>
        <w:t>p.16</w:t>
      </w:r>
    </w:p>
    <w:p w14:paraId="4E4301A3" w14:textId="77777777" w:rsidR="007B0958" w:rsidRPr="006A47E7" w:rsidRDefault="007B0958" w:rsidP="00A87A00">
      <w:pPr>
        <w:tabs>
          <w:tab w:val="right" w:leader="dot" w:pos="8640"/>
        </w:tabs>
        <w:spacing w:after="120" w:line="240" w:lineRule="auto"/>
        <w:jc w:val="both"/>
        <w:rPr>
          <w:rFonts w:cs="Arial"/>
        </w:rPr>
      </w:pPr>
      <w:r>
        <w:rPr>
          <w:rFonts w:cs="Arial"/>
          <w:b/>
        </w:rPr>
        <w:t>Annexe 3-</w:t>
      </w:r>
      <w:r w:rsidRPr="006A47E7">
        <w:rPr>
          <w:rFonts w:cs="Arial"/>
        </w:rPr>
        <w:t>Échéancier des réalisations pour les écoles</w:t>
      </w:r>
      <w:r w:rsidR="00A87A00">
        <w:rPr>
          <w:rFonts w:cs="Arial"/>
        </w:rPr>
        <w:tab/>
      </w:r>
      <w:r w:rsidR="00A87A00">
        <w:rPr>
          <w:rFonts w:cs="Arial"/>
          <w:b/>
        </w:rPr>
        <w:t>p.17</w:t>
      </w:r>
    </w:p>
    <w:p w14:paraId="7BA2B86E" w14:textId="77777777" w:rsidR="007B0958" w:rsidRPr="006A47E7" w:rsidRDefault="007B0958" w:rsidP="00A87A00">
      <w:pPr>
        <w:tabs>
          <w:tab w:val="right" w:leader="dot" w:pos="8640"/>
        </w:tabs>
        <w:spacing w:after="120" w:line="240" w:lineRule="auto"/>
        <w:jc w:val="both"/>
        <w:rPr>
          <w:rFonts w:cs="Arial"/>
          <w:b/>
        </w:rPr>
      </w:pPr>
      <w:r>
        <w:rPr>
          <w:rFonts w:cs="Arial"/>
          <w:b/>
        </w:rPr>
        <w:t>Annexe 4-</w:t>
      </w:r>
      <w:r w:rsidRPr="006A47E7">
        <w:rPr>
          <w:rFonts w:cs="Arial"/>
        </w:rPr>
        <w:t>Portrait des élèves- profil</w:t>
      </w:r>
      <w:r w:rsidR="00A87A00">
        <w:rPr>
          <w:rFonts w:cs="Arial"/>
        </w:rPr>
        <w:tab/>
      </w:r>
      <w:r w:rsidR="00A87A00">
        <w:rPr>
          <w:rFonts w:cs="Arial"/>
          <w:b/>
        </w:rPr>
        <w:t>p.18</w:t>
      </w:r>
    </w:p>
    <w:p w14:paraId="2C8A5B95" w14:textId="77777777" w:rsidR="007B0958" w:rsidRPr="00216AE3" w:rsidRDefault="007B0958" w:rsidP="00A87A00">
      <w:pPr>
        <w:tabs>
          <w:tab w:val="right" w:leader="dot" w:pos="8640"/>
        </w:tabs>
        <w:spacing w:after="120" w:line="240" w:lineRule="auto"/>
        <w:jc w:val="both"/>
        <w:rPr>
          <w:rFonts w:cs="Arial"/>
          <w:b/>
        </w:rPr>
      </w:pPr>
      <w:r>
        <w:rPr>
          <w:rFonts w:cs="Arial"/>
          <w:b/>
        </w:rPr>
        <w:t xml:space="preserve">Annexe </w:t>
      </w:r>
      <w:r w:rsidRPr="006A47E7">
        <w:rPr>
          <w:rFonts w:cs="Arial"/>
          <w:b/>
        </w:rPr>
        <w:t xml:space="preserve">4.1 </w:t>
      </w:r>
      <w:r w:rsidRPr="006A47E7">
        <w:rPr>
          <w:rFonts w:cs="Arial"/>
        </w:rPr>
        <w:t>Profil et suivi de la démarche</w:t>
      </w:r>
      <w:r w:rsidR="00A87A00">
        <w:rPr>
          <w:rFonts w:cs="Arial"/>
        </w:rPr>
        <w:tab/>
      </w:r>
      <w:r w:rsidR="00A87A00">
        <w:rPr>
          <w:rFonts w:cs="Arial"/>
          <w:b/>
        </w:rPr>
        <w:t>p.19</w:t>
      </w:r>
      <w:r w:rsidRPr="00216AE3">
        <w:rPr>
          <w:rFonts w:cs="Arial"/>
          <w:b/>
        </w:rPr>
        <w:t xml:space="preserve"> </w:t>
      </w:r>
    </w:p>
    <w:p w14:paraId="52E83447" w14:textId="77777777" w:rsidR="007B0958" w:rsidRPr="00216AE3" w:rsidRDefault="007B0958" w:rsidP="00A7634D">
      <w:pPr>
        <w:ind w:left="360"/>
        <w:jc w:val="both"/>
        <w:rPr>
          <w:rFonts w:cs="Arial"/>
          <w:b/>
        </w:rPr>
      </w:pPr>
    </w:p>
    <w:p w14:paraId="312A56C5" w14:textId="77777777" w:rsidR="007B0958" w:rsidRPr="00216AE3" w:rsidRDefault="007B0958" w:rsidP="00A7634D">
      <w:pPr>
        <w:ind w:left="360"/>
        <w:jc w:val="both"/>
        <w:rPr>
          <w:rFonts w:cs="Arial"/>
          <w:b/>
        </w:rPr>
        <w:sectPr w:rsidR="007B0958" w:rsidRPr="00216AE3">
          <w:pgSz w:w="12240" w:h="15840"/>
          <w:pgMar w:top="1440" w:right="1800" w:bottom="1440" w:left="1800" w:header="708" w:footer="708" w:gutter="0"/>
          <w:cols w:space="708"/>
          <w:docGrid w:linePitch="360"/>
        </w:sectPr>
      </w:pPr>
    </w:p>
    <w:p w14:paraId="404F8847" w14:textId="77777777" w:rsidR="007B0958" w:rsidRPr="000A44B7" w:rsidRDefault="007B0958" w:rsidP="006C7C59">
      <w:pPr>
        <w:pStyle w:val="Titre2"/>
        <w:jc w:val="both"/>
        <w:rPr>
          <w:sz w:val="28"/>
          <w:szCs w:val="28"/>
        </w:rPr>
      </w:pPr>
      <w:r w:rsidRPr="000A44B7">
        <w:rPr>
          <w:sz w:val="28"/>
          <w:szCs w:val="28"/>
        </w:rPr>
        <w:t xml:space="preserve">Introduction </w:t>
      </w:r>
    </w:p>
    <w:p w14:paraId="462BD4EC" w14:textId="77777777" w:rsidR="007B0958" w:rsidRDefault="007B0958" w:rsidP="006C7C59">
      <w:pPr>
        <w:jc w:val="both"/>
        <w:rPr>
          <w:rFonts w:cs="Arial"/>
        </w:rPr>
      </w:pPr>
    </w:p>
    <w:p w14:paraId="1A94465E" w14:textId="7857AB0A" w:rsidR="007B0958" w:rsidRDefault="007B0958" w:rsidP="006C7C59">
      <w:pPr>
        <w:jc w:val="both"/>
        <w:rPr>
          <w:rFonts w:cs="Arial"/>
        </w:rPr>
      </w:pPr>
      <w:r>
        <w:rPr>
          <w:rFonts w:cs="Arial"/>
        </w:rPr>
        <w:t>Le présent rapport fait état d’un projet pilote, expérimentant la démarche de transition de l’école à la vie active</w:t>
      </w:r>
      <w:r w:rsidR="009B3784">
        <w:rPr>
          <w:rFonts w:cs="Arial"/>
        </w:rPr>
        <w:t xml:space="preserve"> </w:t>
      </w:r>
      <w:r>
        <w:rPr>
          <w:rFonts w:cs="Arial"/>
        </w:rPr>
        <w:t>(TÉVA) en Montérégie.</w:t>
      </w:r>
    </w:p>
    <w:p w14:paraId="455C3574" w14:textId="62EBF7A4" w:rsidR="007B0958" w:rsidRDefault="007B0958" w:rsidP="006C7C59">
      <w:pPr>
        <w:spacing w:after="0" w:line="240" w:lineRule="auto"/>
        <w:jc w:val="both"/>
        <w:rPr>
          <w:rFonts w:cs="Arial"/>
          <w:lang w:eastAsia="fr-CA"/>
        </w:rPr>
      </w:pPr>
      <w:r w:rsidRPr="00216AE3">
        <w:rPr>
          <w:rFonts w:cs="Arial"/>
          <w:lang w:eastAsia="fr-CA"/>
        </w:rPr>
        <w:t xml:space="preserve">Afin de stimuler la mise en œuvre de la démarche TÉVA sur </w:t>
      </w:r>
      <w:r>
        <w:rPr>
          <w:rFonts w:cs="Arial"/>
          <w:lang w:eastAsia="fr-CA"/>
        </w:rPr>
        <w:t>le</w:t>
      </w:r>
      <w:r w:rsidRPr="00216AE3">
        <w:rPr>
          <w:rFonts w:cs="Arial"/>
          <w:lang w:eastAsia="fr-CA"/>
        </w:rPr>
        <w:t xml:space="preserve"> territoire de la Montérégie, la Table régionale pour l’intégration et le maintien à l’emploi des personnes handicapées de la Montérégie (TRIME) met sur pied dès 2005 un comité transition école vie active. </w:t>
      </w:r>
    </w:p>
    <w:p w14:paraId="7D7B6A8B" w14:textId="77777777" w:rsidR="007B0958" w:rsidRDefault="007B0958" w:rsidP="006C7C59">
      <w:pPr>
        <w:spacing w:after="0" w:line="240" w:lineRule="auto"/>
        <w:jc w:val="both"/>
        <w:rPr>
          <w:rFonts w:cs="Arial"/>
          <w:lang w:eastAsia="fr-CA"/>
        </w:rPr>
      </w:pPr>
    </w:p>
    <w:p w14:paraId="02B35AAC" w14:textId="31802BA7" w:rsidR="007B0958" w:rsidRDefault="007B0958" w:rsidP="006C7C59">
      <w:pPr>
        <w:spacing w:after="0" w:line="240" w:lineRule="auto"/>
        <w:jc w:val="both"/>
        <w:rPr>
          <w:rFonts w:cs="Arial"/>
          <w:lang w:eastAsia="fr-CA"/>
        </w:rPr>
      </w:pPr>
      <w:r w:rsidRPr="00216AE3">
        <w:rPr>
          <w:rFonts w:cs="Arial"/>
          <w:lang w:eastAsia="fr-CA"/>
        </w:rPr>
        <w:t>À partir de cette date</w:t>
      </w:r>
      <w:r w:rsidRPr="00987416">
        <w:rPr>
          <w:rFonts w:cs="Arial"/>
        </w:rPr>
        <w:t xml:space="preserve">, plusieurs tentatives ont été mises en place pour démarrer </w:t>
      </w:r>
      <w:r>
        <w:rPr>
          <w:rFonts w:cs="Arial"/>
        </w:rPr>
        <w:t xml:space="preserve">la </w:t>
      </w:r>
      <w:r w:rsidRPr="00987416">
        <w:rPr>
          <w:rFonts w:cs="Arial"/>
        </w:rPr>
        <w:t>démarche. En 2010</w:t>
      </w:r>
      <w:r>
        <w:rPr>
          <w:rFonts w:cs="Arial"/>
        </w:rPr>
        <w:t>,</w:t>
      </w:r>
      <w:r w:rsidRPr="00987416">
        <w:rPr>
          <w:rFonts w:cs="Arial"/>
        </w:rPr>
        <w:t xml:space="preserve"> la TÉVA n’est toujours pas implantée. </w:t>
      </w:r>
      <w:r>
        <w:rPr>
          <w:rFonts w:cs="Arial"/>
        </w:rPr>
        <w:t>La Montérégie</w:t>
      </w:r>
      <w:r w:rsidRPr="00987416">
        <w:rPr>
          <w:rFonts w:cs="Arial"/>
        </w:rPr>
        <w:t xml:space="preserve"> accus</w:t>
      </w:r>
      <w:r>
        <w:rPr>
          <w:rFonts w:cs="Arial"/>
        </w:rPr>
        <w:t>e</w:t>
      </w:r>
      <w:r w:rsidRPr="00987416">
        <w:rPr>
          <w:rFonts w:cs="Arial"/>
        </w:rPr>
        <w:t xml:space="preserve"> des retards à ce</w:t>
      </w:r>
      <w:r>
        <w:rPr>
          <w:rFonts w:cs="Arial"/>
        </w:rPr>
        <w:t xml:space="preserve"> chapitre</w:t>
      </w:r>
      <w:r w:rsidRPr="00987416">
        <w:rPr>
          <w:rFonts w:cs="Arial"/>
        </w:rPr>
        <w:t xml:space="preserve"> par rapport à d’autres régions du Québec. À la même époque, </w:t>
      </w:r>
      <w:r>
        <w:rPr>
          <w:rFonts w:cs="Arial"/>
        </w:rPr>
        <w:t xml:space="preserve">au </w:t>
      </w:r>
      <w:r w:rsidRPr="00987416">
        <w:rPr>
          <w:rFonts w:cs="Arial"/>
        </w:rPr>
        <w:t>plan local, la</w:t>
      </w:r>
      <w:r>
        <w:rPr>
          <w:rFonts w:cs="Arial"/>
        </w:rPr>
        <w:t xml:space="preserve"> Table des personnes handicapées de la Rive-Sud (TPHRS) constate sur le terrain que </w:t>
      </w:r>
      <w:r w:rsidRPr="00987416">
        <w:rPr>
          <w:rFonts w:cs="Arial"/>
        </w:rPr>
        <w:t>des élèves handicapés en fin de scolarisation</w:t>
      </w:r>
      <w:r>
        <w:rPr>
          <w:rFonts w:cs="Arial"/>
        </w:rPr>
        <w:t>,</w:t>
      </w:r>
      <w:r w:rsidRPr="00987416">
        <w:rPr>
          <w:rFonts w:cs="Arial"/>
        </w:rPr>
        <w:t xml:space="preserve"> se retrouvent souvent devant des ruptures de services ou laissés à eux-mêmes sans savoir à qui s’adresser. La TPHRS crée alors un comité afin de documenter la situation et </w:t>
      </w:r>
      <w:r>
        <w:rPr>
          <w:rFonts w:cs="Arial"/>
        </w:rPr>
        <w:t xml:space="preserve">de </w:t>
      </w:r>
      <w:r w:rsidRPr="00987416">
        <w:rPr>
          <w:rFonts w:cs="Arial"/>
        </w:rPr>
        <w:t>recommander des actions pour une  transition harmonieuse de</w:t>
      </w:r>
      <w:r w:rsidRPr="00216AE3">
        <w:rPr>
          <w:rFonts w:cs="Arial"/>
          <w:lang w:eastAsia="fr-CA"/>
        </w:rPr>
        <w:t xml:space="preserve"> l’école </w:t>
      </w:r>
      <w:r>
        <w:rPr>
          <w:rFonts w:cs="Arial"/>
          <w:lang w:eastAsia="fr-CA"/>
        </w:rPr>
        <w:t>vers</w:t>
      </w:r>
      <w:r w:rsidRPr="00216AE3">
        <w:rPr>
          <w:rFonts w:cs="Arial"/>
          <w:lang w:eastAsia="fr-CA"/>
        </w:rPr>
        <w:t xml:space="preserve"> la vie </w:t>
      </w:r>
      <w:r>
        <w:rPr>
          <w:rFonts w:cs="Arial"/>
          <w:lang w:eastAsia="fr-CA"/>
        </w:rPr>
        <w:t>adulte</w:t>
      </w:r>
      <w:r w:rsidRPr="00216AE3">
        <w:rPr>
          <w:rFonts w:cs="Arial"/>
          <w:lang w:eastAsia="fr-CA"/>
        </w:rPr>
        <w:t>.</w:t>
      </w:r>
    </w:p>
    <w:p w14:paraId="35AA3BD9" w14:textId="77777777" w:rsidR="007B0958" w:rsidRPr="00216AE3" w:rsidRDefault="007B0958" w:rsidP="006C7C59">
      <w:pPr>
        <w:spacing w:after="0" w:line="240" w:lineRule="auto"/>
        <w:jc w:val="both"/>
        <w:rPr>
          <w:rFonts w:cs="Arial"/>
          <w:lang w:eastAsia="fr-CA"/>
        </w:rPr>
      </w:pPr>
      <w:r w:rsidRPr="00216AE3">
        <w:rPr>
          <w:rFonts w:cs="Arial"/>
          <w:lang w:eastAsia="fr-CA"/>
        </w:rPr>
        <w:t xml:space="preserve"> </w:t>
      </w:r>
    </w:p>
    <w:p w14:paraId="5EC6B29F" w14:textId="18D5435E" w:rsidR="007B0958" w:rsidRDefault="007B0958" w:rsidP="006C7C59">
      <w:pPr>
        <w:spacing w:after="0" w:line="240" w:lineRule="auto"/>
        <w:jc w:val="both"/>
        <w:rPr>
          <w:rFonts w:cs="Arial"/>
          <w:lang w:eastAsia="fr-CA"/>
        </w:rPr>
      </w:pPr>
      <w:r w:rsidRPr="00216AE3">
        <w:rPr>
          <w:rFonts w:cs="Arial"/>
          <w:lang w:eastAsia="fr-CA"/>
        </w:rPr>
        <w:t>Le comité Transition voit le jour en octobre 2010 et propose en mai 2011 de travailler concrètement à un projet pour les élèves handicapés du secondaire</w:t>
      </w:r>
      <w:r>
        <w:rPr>
          <w:rFonts w:cs="Arial"/>
          <w:lang w:eastAsia="fr-CA"/>
        </w:rPr>
        <w:t>.</w:t>
      </w:r>
      <w:r w:rsidRPr="00216AE3">
        <w:rPr>
          <w:rFonts w:cs="Arial"/>
          <w:lang w:eastAsia="fr-CA"/>
        </w:rPr>
        <w:t xml:space="preserve"> Le comité fait plusieurs approches auprès des écoles secondaires sur son territoire afin de trouver des enseignants intéressés, sur une base volontaire, à expérimenter la TÉVA pour certains de leurs élèves</w:t>
      </w:r>
      <w:r>
        <w:rPr>
          <w:rFonts w:cs="Arial"/>
          <w:lang w:eastAsia="fr-CA"/>
        </w:rPr>
        <w:t>. Il initie</w:t>
      </w:r>
      <w:r w:rsidRPr="00216AE3">
        <w:rPr>
          <w:rFonts w:cs="Arial"/>
          <w:lang w:eastAsia="fr-CA"/>
        </w:rPr>
        <w:t xml:space="preserve"> la démarche TÉVA dès janvier 2012</w:t>
      </w:r>
      <w:r>
        <w:rPr>
          <w:rFonts w:cs="Arial"/>
          <w:lang w:eastAsia="fr-CA"/>
        </w:rPr>
        <w:t xml:space="preserve">. </w:t>
      </w:r>
    </w:p>
    <w:p w14:paraId="07BF76D9" w14:textId="77777777" w:rsidR="007B0958" w:rsidRDefault="007B0958" w:rsidP="006C7C59">
      <w:pPr>
        <w:spacing w:after="0" w:line="240" w:lineRule="auto"/>
        <w:jc w:val="both"/>
        <w:rPr>
          <w:rFonts w:cs="Arial"/>
          <w:lang w:eastAsia="fr-CA"/>
        </w:rPr>
      </w:pPr>
    </w:p>
    <w:p w14:paraId="573F2AB0" w14:textId="77777777" w:rsidR="007B0958" w:rsidRDefault="007B0958" w:rsidP="006C7C59">
      <w:pPr>
        <w:spacing w:after="0" w:line="240" w:lineRule="auto"/>
        <w:jc w:val="both"/>
        <w:rPr>
          <w:rFonts w:cs="Arial"/>
          <w:lang w:eastAsia="fr-CA"/>
        </w:rPr>
      </w:pPr>
      <w:r>
        <w:rPr>
          <w:rFonts w:cs="Arial"/>
          <w:lang w:eastAsia="fr-CA"/>
        </w:rPr>
        <w:t>Les objectifs poursuivis par le comité sont les suivants :</w:t>
      </w:r>
      <w:r w:rsidRPr="00673624">
        <w:rPr>
          <w:rFonts w:cs="Arial"/>
          <w:lang w:eastAsia="fr-CA"/>
        </w:rPr>
        <w:t xml:space="preserve"> </w:t>
      </w:r>
    </w:p>
    <w:p w14:paraId="2D558332" w14:textId="48863681" w:rsidR="007B0958" w:rsidRDefault="007B0958" w:rsidP="006C7C59">
      <w:pPr>
        <w:numPr>
          <w:ilvl w:val="0"/>
          <w:numId w:val="48"/>
        </w:numPr>
        <w:spacing w:after="0" w:line="240" w:lineRule="auto"/>
        <w:jc w:val="both"/>
        <w:rPr>
          <w:rFonts w:cs="Arial"/>
          <w:lang w:eastAsia="fr-CA"/>
        </w:rPr>
      </w:pPr>
      <w:r>
        <w:rPr>
          <w:rFonts w:cs="Arial"/>
          <w:lang w:eastAsia="fr-CA"/>
        </w:rPr>
        <w:t>F</w:t>
      </w:r>
      <w:r w:rsidRPr="00987416">
        <w:rPr>
          <w:rFonts w:cs="Arial"/>
          <w:lang w:eastAsia="fr-CA"/>
        </w:rPr>
        <w:t xml:space="preserve">aire la promotion </w:t>
      </w:r>
      <w:r>
        <w:rPr>
          <w:rFonts w:cs="Arial"/>
          <w:lang w:eastAsia="fr-CA"/>
        </w:rPr>
        <w:t>de la démarche TÉVA auprès</w:t>
      </w:r>
      <w:r w:rsidRPr="00987416">
        <w:rPr>
          <w:rFonts w:cs="Arial"/>
          <w:lang w:eastAsia="fr-CA"/>
        </w:rPr>
        <w:t xml:space="preserve"> </w:t>
      </w:r>
      <w:r w:rsidR="009B3784">
        <w:rPr>
          <w:rFonts w:cs="Arial"/>
          <w:lang w:eastAsia="fr-CA"/>
        </w:rPr>
        <w:t>d</w:t>
      </w:r>
      <w:r w:rsidRPr="00987416">
        <w:rPr>
          <w:rFonts w:cs="Arial"/>
          <w:lang w:eastAsia="fr-CA"/>
        </w:rPr>
        <w:t>es différents intervenants du milieu</w:t>
      </w:r>
      <w:r>
        <w:rPr>
          <w:rFonts w:cs="Arial"/>
          <w:lang w:eastAsia="fr-CA"/>
        </w:rPr>
        <w:t xml:space="preserve">; </w:t>
      </w:r>
    </w:p>
    <w:p w14:paraId="4496E629" w14:textId="77777777" w:rsidR="007B0958" w:rsidRDefault="007B0958" w:rsidP="006C7C59">
      <w:pPr>
        <w:numPr>
          <w:ilvl w:val="0"/>
          <w:numId w:val="48"/>
        </w:numPr>
        <w:spacing w:after="0" w:line="240" w:lineRule="auto"/>
        <w:jc w:val="both"/>
        <w:rPr>
          <w:rFonts w:cs="Arial"/>
          <w:lang w:eastAsia="fr-CA"/>
        </w:rPr>
      </w:pPr>
      <w:r>
        <w:rPr>
          <w:rFonts w:cs="Arial"/>
          <w:lang w:eastAsia="fr-CA"/>
        </w:rPr>
        <w:t>Soutenir le développement d’</w:t>
      </w:r>
      <w:r w:rsidRPr="00987416">
        <w:rPr>
          <w:rFonts w:cs="Arial"/>
          <w:lang w:eastAsia="fr-CA"/>
        </w:rPr>
        <w:t xml:space="preserve">une vision commune </w:t>
      </w:r>
      <w:r>
        <w:rPr>
          <w:rFonts w:cs="Arial"/>
          <w:lang w:eastAsia="fr-CA"/>
        </w:rPr>
        <w:t xml:space="preserve">d’une </w:t>
      </w:r>
      <w:r w:rsidRPr="00987416">
        <w:rPr>
          <w:rFonts w:cs="Arial"/>
          <w:lang w:eastAsia="fr-CA"/>
        </w:rPr>
        <w:t>démarche concertée</w:t>
      </w:r>
      <w:r>
        <w:rPr>
          <w:rFonts w:cs="Arial"/>
          <w:lang w:eastAsia="fr-CA"/>
        </w:rPr>
        <w:t>;</w:t>
      </w:r>
      <w:r w:rsidRPr="00987416">
        <w:rPr>
          <w:rFonts w:cs="Arial"/>
          <w:lang w:eastAsia="fr-CA"/>
        </w:rPr>
        <w:t xml:space="preserve"> </w:t>
      </w:r>
    </w:p>
    <w:p w14:paraId="6C089A4B" w14:textId="77777777" w:rsidR="007B0958" w:rsidRPr="00713682" w:rsidRDefault="007B0958" w:rsidP="006C7C59">
      <w:pPr>
        <w:numPr>
          <w:ilvl w:val="0"/>
          <w:numId w:val="48"/>
        </w:numPr>
        <w:spacing w:after="0" w:line="240" w:lineRule="auto"/>
        <w:jc w:val="both"/>
        <w:rPr>
          <w:rFonts w:cs="Arial"/>
          <w:lang w:eastAsia="fr-CA"/>
        </w:rPr>
      </w:pPr>
      <w:r w:rsidRPr="00713682">
        <w:rPr>
          <w:rFonts w:cs="Arial"/>
          <w:lang w:eastAsia="fr-CA"/>
        </w:rPr>
        <w:t>S'assurer que les partenaires participent au projet lorsque le besoin est requis;</w:t>
      </w:r>
    </w:p>
    <w:p w14:paraId="21142290" w14:textId="77777777" w:rsidR="007B0958" w:rsidRPr="00713682" w:rsidRDefault="007B0958" w:rsidP="006C7C59">
      <w:pPr>
        <w:numPr>
          <w:ilvl w:val="0"/>
          <w:numId w:val="48"/>
        </w:numPr>
        <w:spacing w:after="0" w:line="240" w:lineRule="auto"/>
        <w:jc w:val="both"/>
        <w:rPr>
          <w:rFonts w:cs="Arial"/>
          <w:lang w:eastAsia="fr-CA"/>
        </w:rPr>
      </w:pPr>
      <w:r w:rsidRPr="00713682">
        <w:rPr>
          <w:rFonts w:cs="Arial"/>
          <w:lang w:eastAsia="fr-CA"/>
        </w:rPr>
        <w:t>Accompagner les équipes écoles;</w:t>
      </w:r>
    </w:p>
    <w:p w14:paraId="1C7EB6C5" w14:textId="77777777" w:rsidR="007B0958" w:rsidRDefault="007B0958" w:rsidP="006C7C59">
      <w:pPr>
        <w:numPr>
          <w:ilvl w:val="0"/>
          <w:numId w:val="48"/>
        </w:numPr>
        <w:spacing w:after="0" w:line="240" w:lineRule="auto"/>
        <w:jc w:val="both"/>
        <w:rPr>
          <w:rFonts w:cs="Arial"/>
          <w:lang w:eastAsia="fr-CA"/>
        </w:rPr>
      </w:pPr>
      <w:r w:rsidRPr="00713682">
        <w:rPr>
          <w:rFonts w:cs="Arial"/>
          <w:lang w:eastAsia="fr-CA"/>
        </w:rPr>
        <w:t>Se préoccuper des outils adaptés aux élèves;</w:t>
      </w:r>
    </w:p>
    <w:p w14:paraId="44366FD8" w14:textId="5FE5C608" w:rsidR="007B0958" w:rsidRDefault="007B0958" w:rsidP="006C7C59">
      <w:pPr>
        <w:numPr>
          <w:ilvl w:val="0"/>
          <w:numId w:val="48"/>
        </w:numPr>
        <w:spacing w:after="0" w:line="240" w:lineRule="auto"/>
        <w:jc w:val="both"/>
        <w:rPr>
          <w:rFonts w:cs="Arial"/>
          <w:lang w:eastAsia="fr-CA"/>
        </w:rPr>
      </w:pPr>
      <w:r>
        <w:rPr>
          <w:rFonts w:cs="Arial"/>
          <w:lang w:eastAsia="fr-CA"/>
        </w:rPr>
        <w:t xml:space="preserve">Voir à </w:t>
      </w:r>
      <w:r w:rsidRPr="00987416">
        <w:rPr>
          <w:rFonts w:cs="Arial"/>
          <w:lang w:eastAsia="fr-CA"/>
        </w:rPr>
        <w:t xml:space="preserve">assurer la continuité des services </w:t>
      </w:r>
      <w:r>
        <w:rPr>
          <w:rFonts w:cs="Arial"/>
          <w:lang w:eastAsia="fr-CA"/>
        </w:rPr>
        <w:t>requis pour les élèves ciblés à l</w:t>
      </w:r>
      <w:r w:rsidRPr="00216AE3">
        <w:rPr>
          <w:rFonts w:cs="Arial"/>
          <w:lang w:eastAsia="fr-CA"/>
        </w:rPr>
        <w:t>a sortie de l’école</w:t>
      </w:r>
      <w:r>
        <w:rPr>
          <w:rFonts w:cs="Arial"/>
          <w:lang w:eastAsia="fr-CA"/>
        </w:rPr>
        <w:t>;</w:t>
      </w:r>
    </w:p>
    <w:p w14:paraId="776D87DC" w14:textId="0CEB1293" w:rsidR="007B0958" w:rsidRPr="00673624" w:rsidRDefault="007B0958" w:rsidP="006C7C59">
      <w:pPr>
        <w:numPr>
          <w:ilvl w:val="0"/>
          <w:numId w:val="48"/>
        </w:numPr>
        <w:spacing w:after="0" w:line="240" w:lineRule="auto"/>
        <w:jc w:val="both"/>
        <w:rPr>
          <w:rStyle w:val="lev"/>
          <w:rFonts w:cs="Arial"/>
          <w:b w:val="0"/>
          <w:lang w:eastAsia="fr-CA"/>
        </w:rPr>
      </w:pPr>
      <w:r>
        <w:rPr>
          <w:rFonts w:cs="Arial"/>
          <w:lang w:eastAsia="fr-CA"/>
        </w:rPr>
        <w:t>R</w:t>
      </w:r>
      <w:r w:rsidRPr="00987416">
        <w:rPr>
          <w:rFonts w:cs="Arial"/>
          <w:lang w:eastAsia="fr-CA"/>
        </w:rPr>
        <w:t>endre compte</w:t>
      </w:r>
      <w:r w:rsidR="009B3784">
        <w:rPr>
          <w:rFonts w:cs="Arial"/>
          <w:lang w:eastAsia="fr-CA"/>
        </w:rPr>
        <w:t>,</w:t>
      </w:r>
      <w:r w:rsidRPr="00987416">
        <w:rPr>
          <w:rFonts w:cs="Arial"/>
          <w:lang w:eastAsia="fr-CA"/>
        </w:rPr>
        <w:t xml:space="preserve"> </w:t>
      </w:r>
      <w:r>
        <w:rPr>
          <w:rFonts w:cs="Arial"/>
          <w:lang w:eastAsia="fr-CA"/>
        </w:rPr>
        <w:t xml:space="preserve">aux différents partenaires concernés en </w:t>
      </w:r>
      <w:r w:rsidRPr="00987416">
        <w:rPr>
          <w:rFonts w:cs="Arial"/>
          <w:lang w:eastAsia="fr-CA"/>
        </w:rPr>
        <w:t>Montérégie</w:t>
      </w:r>
      <w:r w:rsidR="009B3784">
        <w:rPr>
          <w:rFonts w:cs="Arial"/>
          <w:lang w:eastAsia="fr-CA"/>
        </w:rPr>
        <w:t>,</w:t>
      </w:r>
      <w:r w:rsidRPr="00987416">
        <w:rPr>
          <w:rFonts w:cs="Arial"/>
          <w:lang w:eastAsia="fr-CA"/>
        </w:rPr>
        <w:t xml:space="preserve"> de la faisabilité, des meilleures pratiques, des obstacles</w:t>
      </w:r>
      <w:r>
        <w:rPr>
          <w:rFonts w:cs="Arial"/>
          <w:lang w:eastAsia="fr-CA"/>
        </w:rPr>
        <w:t xml:space="preserve"> rencontrés et faire des recommandations.</w:t>
      </w:r>
      <w:r w:rsidRPr="00987416">
        <w:rPr>
          <w:rFonts w:cs="Arial"/>
          <w:lang w:eastAsia="fr-CA"/>
        </w:rPr>
        <w:t xml:space="preserve"> </w:t>
      </w:r>
    </w:p>
    <w:p w14:paraId="4001ED52" w14:textId="77777777" w:rsidR="007B0958" w:rsidRDefault="007B0958" w:rsidP="006C7C59">
      <w:pPr>
        <w:spacing w:after="0" w:line="240" w:lineRule="auto"/>
        <w:jc w:val="both"/>
        <w:rPr>
          <w:rFonts w:cs="Arial"/>
          <w:lang w:eastAsia="fr-CA"/>
        </w:rPr>
      </w:pPr>
    </w:p>
    <w:p w14:paraId="24FA39EF" w14:textId="77777777" w:rsidR="007B0958" w:rsidRDefault="007B0958" w:rsidP="006C7C59">
      <w:pPr>
        <w:spacing w:after="0" w:line="240" w:lineRule="auto"/>
        <w:jc w:val="both"/>
        <w:rPr>
          <w:rFonts w:cs="Arial"/>
          <w:lang w:eastAsia="fr-CA"/>
        </w:rPr>
      </w:pPr>
      <w:r>
        <w:rPr>
          <w:rFonts w:cs="Arial"/>
        </w:rPr>
        <w:t>Le présent rapport comprend quatre parties. La première partie met en contexte la reconnaissance de l’importance de la TÉVA. La seconde partie décrit les objectifs du projet pilote, sa mise en place,  le contenu de la démarche, sa réalisation et le portrait des élèves de la cohorte. La troisième partie présente les résultats et les observations tout au long de l’expérimentation mettant en lumière les points positifs et les difficultés rencontrées. Enfin, la quatrième partie propose des pistes d’interventions de pratiques favorables à la mise en œuvre de la démarche TÉVA entre les différents partenaires des réseaux concernés.</w:t>
      </w:r>
    </w:p>
    <w:p w14:paraId="2E8D42D1" w14:textId="77777777" w:rsidR="007B0958" w:rsidRDefault="007B0958" w:rsidP="006C7C59">
      <w:pPr>
        <w:spacing w:after="240" w:line="240" w:lineRule="auto"/>
        <w:jc w:val="both"/>
        <w:rPr>
          <w:rFonts w:cs="Arial"/>
          <w:lang w:eastAsia="fr-CA"/>
        </w:rPr>
      </w:pPr>
      <w:r>
        <w:rPr>
          <w:rFonts w:cs="Arial"/>
        </w:rPr>
        <w:t xml:space="preserve"> </w:t>
      </w:r>
    </w:p>
    <w:p w14:paraId="7C492037" w14:textId="77777777" w:rsidR="007B0958" w:rsidRPr="00673624" w:rsidRDefault="007B0958" w:rsidP="006C7C59">
      <w:pPr>
        <w:spacing w:after="240" w:line="240" w:lineRule="auto"/>
        <w:jc w:val="both"/>
        <w:rPr>
          <w:rStyle w:val="lev"/>
          <w:rFonts w:cs="Arial"/>
          <w:b w:val="0"/>
          <w:lang w:eastAsia="fr-CA"/>
        </w:rPr>
      </w:pPr>
    </w:p>
    <w:p w14:paraId="1C65EB73" w14:textId="77777777" w:rsidR="007B0958" w:rsidRDefault="007B0958" w:rsidP="006C7C59">
      <w:pPr>
        <w:pStyle w:val="Titre2"/>
        <w:jc w:val="both"/>
        <w:rPr>
          <w:rFonts w:cs="Arial"/>
        </w:rPr>
        <w:sectPr w:rsidR="007B0958" w:rsidSect="00F774D8">
          <w:pgSz w:w="12240" w:h="15840"/>
          <w:pgMar w:top="1134" w:right="1800" w:bottom="1135" w:left="1800" w:header="708" w:footer="414" w:gutter="0"/>
          <w:cols w:space="708"/>
          <w:docGrid w:linePitch="360"/>
        </w:sectPr>
      </w:pPr>
    </w:p>
    <w:p w14:paraId="0D064BDC" w14:textId="77777777" w:rsidR="007B0958" w:rsidRPr="000A44B7" w:rsidRDefault="007B0958" w:rsidP="006C7C59">
      <w:pPr>
        <w:pStyle w:val="Titre2"/>
        <w:jc w:val="both"/>
        <w:rPr>
          <w:sz w:val="28"/>
          <w:szCs w:val="28"/>
        </w:rPr>
      </w:pPr>
      <w:r w:rsidRPr="000A44B7">
        <w:rPr>
          <w:sz w:val="28"/>
          <w:szCs w:val="28"/>
        </w:rPr>
        <w:t>Mise en contexte</w:t>
      </w:r>
    </w:p>
    <w:p w14:paraId="4598E96C" w14:textId="77777777" w:rsidR="007B0958" w:rsidRDefault="007B0958" w:rsidP="006C7C59">
      <w:pPr>
        <w:jc w:val="both"/>
        <w:rPr>
          <w:rFonts w:cs="Arial"/>
        </w:rPr>
      </w:pPr>
    </w:p>
    <w:p w14:paraId="163FBE69" w14:textId="406AF912" w:rsidR="007B0958" w:rsidRPr="006C0F3F" w:rsidRDefault="007B0958" w:rsidP="006C7C59">
      <w:pPr>
        <w:jc w:val="both"/>
        <w:rPr>
          <w:rFonts w:cs="Arial"/>
        </w:rPr>
      </w:pPr>
      <w:r w:rsidRPr="006C0F3F">
        <w:rPr>
          <w:rFonts w:cs="Arial"/>
        </w:rPr>
        <w:t>Déjà en 2002, en Montérégie, la direction régionale du Ministère de l’Éducation du Québec (MEQ) réunissait  les partenaires en vue d’une planification de la démarche transition dans une perspective plus large. En 2003 l’Office des personnes handicapées du Québec (OPHQ) déposait le rapport du comité de travail formé de représentants du milieu associatif, du MEQ, des Ministère</w:t>
      </w:r>
      <w:r>
        <w:rPr>
          <w:rFonts w:cs="Arial"/>
        </w:rPr>
        <w:t>s</w:t>
      </w:r>
      <w:r w:rsidRPr="006C0F3F">
        <w:rPr>
          <w:rFonts w:cs="Arial"/>
        </w:rPr>
        <w:t xml:space="preserve"> de l’emploi et de</w:t>
      </w:r>
      <w:r>
        <w:rPr>
          <w:rFonts w:cs="Arial"/>
        </w:rPr>
        <w:t xml:space="preserve"> la solidarité sociale (MESS) </w:t>
      </w:r>
      <w:r w:rsidRPr="006C0F3F">
        <w:rPr>
          <w:rFonts w:cs="Arial"/>
        </w:rPr>
        <w:t xml:space="preserve"> de la famille (MFA), </w:t>
      </w:r>
      <w:r>
        <w:rPr>
          <w:rFonts w:cs="Arial"/>
        </w:rPr>
        <w:t xml:space="preserve">et </w:t>
      </w:r>
      <w:r w:rsidRPr="006C0F3F">
        <w:rPr>
          <w:rFonts w:cs="Arial"/>
        </w:rPr>
        <w:t>de la santé et des services sociaux (MSSS) sur l’implantation d’une pratique de la planification de la transition au Québec.</w:t>
      </w:r>
    </w:p>
    <w:p w14:paraId="26788462" w14:textId="77777777" w:rsidR="007B0958" w:rsidRPr="006C0F3F" w:rsidRDefault="007B0958" w:rsidP="006C7C59">
      <w:pPr>
        <w:jc w:val="both"/>
        <w:rPr>
          <w:rFonts w:cs="Arial"/>
        </w:rPr>
      </w:pPr>
      <w:r w:rsidRPr="006C0F3F">
        <w:rPr>
          <w:rFonts w:cs="Arial"/>
        </w:rPr>
        <w:t xml:space="preserve">C’est en 2008, que le gouvernement du Québec </w:t>
      </w:r>
      <w:r>
        <w:rPr>
          <w:rFonts w:cs="Arial"/>
        </w:rPr>
        <w:t>publie</w:t>
      </w:r>
      <w:r w:rsidRPr="006C0F3F">
        <w:rPr>
          <w:rFonts w:cs="Arial"/>
        </w:rPr>
        <w:t xml:space="preserve"> </w:t>
      </w:r>
      <w:hyperlink r:id="rId11" w:history="1">
        <w:r w:rsidRPr="006118B6">
          <w:rPr>
            <w:rStyle w:val="Lienhypertexte"/>
            <w:rFonts w:cs="Arial"/>
            <w:i/>
          </w:rPr>
          <w:t xml:space="preserve">la </w:t>
        </w:r>
        <w:r w:rsidRPr="006118B6">
          <w:rPr>
            <w:rStyle w:val="Lienhypertexte"/>
            <w:rFonts w:cs="Arial"/>
            <w:i/>
            <w:iCs/>
          </w:rPr>
          <w:t>Stratégie nationale pour l’intégration et le maintien en emploi des personnes handicapées</w:t>
        </w:r>
      </w:hyperlink>
      <w:r w:rsidRPr="006C0F3F">
        <w:rPr>
          <w:rFonts w:cs="Arial"/>
          <w:i/>
          <w:iCs/>
        </w:rPr>
        <w:t xml:space="preserve">. </w:t>
      </w:r>
      <w:r w:rsidRPr="006C0F3F">
        <w:rPr>
          <w:rFonts w:cs="Arial"/>
        </w:rPr>
        <w:t>Parmi les mesures importantes de cette stratégie, notons la transition école vie-active et les parcours vers la participation sociale. La Stratégie expose clairement l’importance de la transition entre l’école et la vie active et l’intégration des personnes handicapées dans la société</w:t>
      </w:r>
    </w:p>
    <w:p w14:paraId="787B6CF4" w14:textId="62E1F9CF" w:rsidR="007B0958" w:rsidRPr="006C0F3F" w:rsidRDefault="00400054" w:rsidP="006C7C59">
      <w:pPr>
        <w:jc w:val="both"/>
        <w:rPr>
          <w:rFonts w:cs="Arial"/>
        </w:rPr>
      </w:pPr>
      <w:hyperlink r:id="rId12" w:history="1">
        <w:r w:rsidR="007B0958" w:rsidRPr="00327113">
          <w:rPr>
            <w:rStyle w:val="Lienhypertexte"/>
          </w:rPr>
          <w:t>La Stratégie d’action jeunesse 2009-2014</w:t>
        </w:r>
      </w:hyperlink>
      <w:r w:rsidR="007B0958" w:rsidRPr="006C0F3F">
        <w:rPr>
          <w:rFonts w:cs="Arial"/>
        </w:rPr>
        <w:t xml:space="preserve"> réaffirme également la nécessité de planifier la transition de l’école à la vie active.</w:t>
      </w:r>
    </w:p>
    <w:p w14:paraId="320FC62D" w14:textId="77777777" w:rsidR="007B0958" w:rsidRDefault="007B0958" w:rsidP="006C7C59">
      <w:pPr>
        <w:spacing w:after="0" w:line="240" w:lineRule="auto"/>
        <w:jc w:val="both"/>
        <w:rPr>
          <w:rFonts w:cs="Arial"/>
          <w:lang w:eastAsia="fr-CA"/>
        </w:rPr>
      </w:pPr>
      <w:r>
        <w:rPr>
          <w:rFonts w:cs="Arial"/>
          <w:lang w:eastAsia="fr-CA"/>
        </w:rPr>
        <w:t>En 2012, le comité Transition s’arrime aux travaux régionaux. S</w:t>
      </w:r>
      <w:r w:rsidRPr="00216AE3">
        <w:rPr>
          <w:rFonts w:cs="Arial"/>
          <w:lang w:eastAsia="fr-CA"/>
        </w:rPr>
        <w:t>ous l’insistance de la TRIME, un groupe élargi</w:t>
      </w:r>
      <w:r>
        <w:rPr>
          <w:rFonts w:cs="Arial"/>
          <w:lang w:eastAsia="fr-CA"/>
        </w:rPr>
        <w:t xml:space="preserve"> de partenaires</w:t>
      </w:r>
      <w:r w:rsidRPr="00216AE3">
        <w:rPr>
          <w:rFonts w:cs="Arial"/>
          <w:lang w:eastAsia="fr-CA"/>
        </w:rPr>
        <w:t xml:space="preserve"> </w:t>
      </w:r>
      <w:r>
        <w:rPr>
          <w:rFonts w:cs="Arial"/>
          <w:lang w:eastAsia="fr-CA"/>
        </w:rPr>
        <w:t xml:space="preserve">régionaux provenant du MSSS, du  MELS, du MESS, des regroupements communautaire et de l’OPHQ, </w:t>
      </w:r>
      <w:r w:rsidRPr="00216AE3">
        <w:rPr>
          <w:rFonts w:cs="Arial"/>
          <w:lang w:eastAsia="fr-CA"/>
        </w:rPr>
        <w:t>travaille</w:t>
      </w:r>
      <w:r>
        <w:rPr>
          <w:rFonts w:cs="Arial"/>
          <w:lang w:eastAsia="fr-CA"/>
        </w:rPr>
        <w:t xml:space="preserve"> </w:t>
      </w:r>
      <w:r w:rsidRPr="00216AE3">
        <w:rPr>
          <w:rFonts w:cs="Arial"/>
          <w:lang w:eastAsia="fr-CA"/>
        </w:rPr>
        <w:t>à l’élaboration d’un cadre de référence régional TÉ</w:t>
      </w:r>
      <w:r>
        <w:rPr>
          <w:rFonts w:cs="Arial"/>
          <w:lang w:eastAsia="fr-CA"/>
        </w:rPr>
        <w:t xml:space="preserve">VA. Le </w:t>
      </w:r>
      <w:r w:rsidRPr="00216AE3">
        <w:rPr>
          <w:rFonts w:cs="Arial"/>
          <w:lang w:eastAsia="fr-CA"/>
        </w:rPr>
        <w:t xml:space="preserve"> lancement aura lieu en février 2013.</w:t>
      </w:r>
    </w:p>
    <w:p w14:paraId="223277CD" w14:textId="77777777" w:rsidR="007B0958" w:rsidRPr="00216AE3" w:rsidRDefault="007B0958" w:rsidP="006C7C59">
      <w:pPr>
        <w:spacing w:after="0" w:line="240" w:lineRule="auto"/>
        <w:jc w:val="both"/>
        <w:rPr>
          <w:rFonts w:cs="Arial"/>
          <w:lang w:eastAsia="fr-CA"/>
        </w:rPr>
      </w:pPr>
    </w:p>
    <w:p w14:paraId="052AC9F2" w14:textId="3EE37814" w:rsidR="007B0958" w:rsidRDefault="007B0958" w:rsidP="006C7C59">
      <w:pPr>
        <w:spacing w:after="0" w:line="240" w:lineRule="auto"/>
        <w:jc w:val="both"/>
        <w:rPr>
          <w:rFonts w:cs="Arial"/>
          <w:lang w:eastAsia="fr-CA"/>
        </w:rPr>
      </w:pPr>
      <w:r w:rsidRPr="00216AE3">
        <w:rPr>
          <w:rFonts w:cs="Arial"/>
          <w:lang w:eastAsia="fr-CA"/>
        </w:rPr>
        <w:t xml:space="preserve">En 2013-14, </w:t>
      </w:r>
      <w:r>
        <w:rPr>
          <w:rFonts w:cs="Arial"/>
          <w:lang w:eastAsia="fr-CA"/>
        </w:rPr>
        <w:t xml:space="preserve">la formation d’agents </w:t>
      </w:r>
      <w:r w:rsidRPr="00216AE3">
        <w:rPr>
          <w:rFonts w:cs="Arial"/>
          <w:lang w:eastAsia="fr-CA"/>
        </w:rPr>
        <w:t>multiplicateurs débute</w:t>
      </w:r>
      <w:r>
        <w:rPr>
          <w:rFonts w:cs="Arial"/>
          <w:lang w:eastAsia="fr-CA"/>
        </w:rPr>
        <w:t xml:space="preserve"> en Montérégie</w:t>
      </w:r>
      <w:r w:rsidRPr="00216AE3">
        <w:rPr>
          <w:rFonts w:cs="Arial"/>
          <w:lang w:eastAsia="fr-CA"/>
        </w:rPr>
        <w:t xml:space="preserve"> dans le réseau scolaire. Les conseillers pédagogiques sont ciblés </w:t>
      </w:r>
      <w:r w:rsidRPr="006118B6">
        <w:t>dans les</w:t>
      </w:r>
      <w:r>
        <w:rPr>
          <w:rFonts w:cs="Arial"/>
          <w:lang w:eastAsia="fr-CA"/>
        </w:rPr>
        <w:t xml:space="preserve"> onze commissions scolaires </w:t>
      </w:r>
      <w:r w:rsidRPr="00216AE3">
        <w:rPr>
          <w:rFonts w:cs="Arial"/>
          <w:lang w:eastAsia="fr-CA"/>
        </w:rPr>
        <w:t>pour être en soutien à la mise en œuvre de la démarche TÉVA auprès des écoles.</w:t>
      </w:r>
    </w:p>
    <w:p w14:paraId="5591ED8E" w14:textId="77777777" w:rsidR="007B0958" w:rsidRPr="00216AE3" w:rsidRDefault="007B0958" w:rsidP="006C7C59">
      <w:pPr>
        <w:spacing w:after="0" w:line="240" w:lineRule="auto"/>
        <w:jc w:val="both"/>
        <w:rPr>
          <w:rFonts w:cs="Arial"/>
          <w:lang w:eastAsia="fr-CA"/>
        </w:rPr>
      </w:pPr>
    </w:p>
    <w:p w14:paraId="5A53339B" w14:textId="37826604" w:rsidR="007B0958" w:rsidRPr="00A608DD" w:rsidRDefault="007B0958" w:rsidP="006C7C59">
      <w:pPr>
        <w:spacing w:after="0" w:line="240" w:lineRule="auto"/>
        <w:jc w:val="both"/>
        <w:rPr>
          <w:rFonts w:cs="Arial"/>
          <w:i/>
        </w:rPr>
      </w:pPr>
      <w:r w:rsidRPr="006C0F3F">
        <w:rPr>
          <w:rFonts w:cs="Arial"/>
        </w:rPr>
        <w:t xml:space="preserve">Le </w:t>
      </w:r>
      <w:r w:rsidRPr="006C0F3F">
        <w:rPr>
          <w:rFonts w:cs="Arial"/>
          <w:lang w:eastAsia="fr-CA"/>
        </w:rPr>
        <w:t xml:space="preserve">rapport  du MSSS sur </w:t>
      </w:r>
      <w:hyperlink r:id="rId13" w:history="1">
        <w:r w:rsidRPr="00851083">
          <w:rPr>
            <w:rStyle w:val="Lienhypertexte"/>
            <w:rFonts w:cs="Arial"/>
            <w:lang w:eastAsia="fr-CA"/>
          </w:rPr>
          <w:t>les activités socioprofessionnelles et communautaires, état de la situation et actions convenues pour l’amélioration des services</w:t>
        </w:r>
      </w:hyperlink>
      <w:r w:rsidRPr="006C0F3F">
        <w:rPr>
          <w:rFonts w:cs="Arial"/>
          <w:lang w:eastAsia="fr-CA"/>
        </w:rPr>
        <w:t>, rendu public le 9 décembre 2014</w:t>
      </w:r>
      <w:r>
        <w:rPr>
          <w:rFonts w:cs="Arial"/>
          <w:lang w:eastAsia="fr-CA"/>
        </w:rPr>
        <w:t xml:space="preserve"> </w:t>
      </w:r>
      <w:r w:rsidRPr="006C0F3F">
        <w:rPr>
          <w:rFonts w:cs="Arial"/>
          <w:lang w:eastAsia="fr-CA"/>
        </w:rPr>
        <w:t>considère que</w:t>
      </w:r>
      <w:r>
        <w:rPr>
          <w:rFonts w:cs="Arial"/>
          <w:lang w:eastAsia="fr-CA"/>
        </w:rPr>
        <w:t> : «</w:t>
      </w:r>
      <w:r w:rsidRPr="00327113">
        <w:rPr>
          <w:rFonts w:cs="Arial"/>
          <w:i/>
          <w:lang w:eastAsia="fr-CA"/>
        </w:rPr>
        <w:t>pour les jeunes en processus de scolarisation qu’une transition soutenue est requise</w:t>
      </w:r>
      <w:r w:rsidRPr="00327113">
        <w:rPr>
          <w:rFonts w:cs="Arial"/>
          <w:i/>
        </w:rPr>
        <w:t xml:space="preserve"> </w:t>
      </w:r>
      <w:r w:rsidRPr="006C0F3F">
        <w:rPr>
          <w:rFonts w:cs="Arial"/>
          <w:i/>
        </w:rPr>
        <w:t>tout en soulignant l’importance de la transition de l’école vers la vie active.</w:t>
      </w:r>
      <w:r>
        <w:rPr>
          <w:rFonts w:cs="Arial"/>
          <w:i/>
        </w:rPr>
        <w:t>»</w:t>
      </w:r>
    </w:p>
    <w:p w14:paraId="44EFA50A" w14:textId="20907D9F" w:rsidR="007B0958" w:rsidRDefault="007B0958" w:rsidP="006C7C59">
      <w:pPr>
        <w:autoSpaceDE w:val="0"/>
        <w:autoSpaceDN w:val="0"/>
        <w:adjustRightInd w:val="0"/>
        <w:jc w:val="both"/>
        <w:rPr>
          <w:rFonts w:cs="Arial"/>
          <w:i/>
        </w:rPr>
      </w:pPr>
      <w:r>
        <w:rPr>
          <w:rFonts w:cs="Arial"/>
        </w:rPr>
        <w:t xml:space="preserve">On y souligne également  que  </w:t>
      </w:r>
      <w:r w:rsidRPr="00327113">
        <w:rPr>
          <w:rFonts w:cs="Arial"/>
          <w:i/>
        </w:rPr>
        <w:t xml:space="preserve">trois réseaux sont principalement impliqués dans le cheminement </w:t>
      </w:r>
      <w:r w:rsidR="009B3784" w:rsidRPr="00327113">
        <w:rPr>
          <w:rFonts w:cs="Arial"/>
          <w:i/>
        </w:rPr>
        <w:t>vers l</w:t>
      </w:r>
      <w:r w:rsidR="009B3784">
        <w:rPr>
          <w:rFonts w:cs="Arial"/>
          <w:i/>
        </w:rPr>
        <w:t>a</w:t>
      </w:r>
      <w:r w:rsidR="009B3784" w:rsidRPr="00327113">
        <w:rPr>
          <w:rFonts w:cs="Arial"/>
          <w:i/>
        </w:rPr>
        <w:t xml:space="preserve"> vie d’adulte </w:t>
      </w:r>
      <w:r w:rsidRPr="00327113">
        <w:rPr>
          <w:rFonts w:cs="Arial"/>
          <w:i/>
        </w:rPr>
        <w:t>des personnes ayant une déficience: le réseau de l’éducation, le réseau de l’emploi et le réseau de la santé et des services sociaux. Chacun a une mission qui lui est propre. Chaque réseau intervient auprès des personnes à un moment donné de leur vie sans toujours avoir une vue d’ensemble de leur projet de vie et être en mesure d’assurer la transition et le relais vers un autre réseau</w:t>
      </w:r>
      <w:r w:rsidRPr="00216AE3">
        <w:rPr>
          <w:rFonts w:cs="Arial"/>
        </w:rPr>
        <w:t>.</w:t>
      </w:r>
    </w:p>
    <w:p w14:paraId="389B4168" w14:textId="69392B1E" w:rsidR="007B0958" w:rsidRPr="00A608DD" w:rsidRDefault="007B0958" w:rsidP="006C7C59">
      <w:pPr>
        <w:autoSpaceDE w:val="0"/>
        <w:autoSpaceDN w:val="0"/>
        <w:adjustRightInd w:val="0"/>
        <w:jc w:val="both"/>
        <w:rPr>
          <w:rFonts w:cs="Arial"/>
          <w:i/>
        </w:rPr>
      </w:pPr>
      <w:r w:rsidRPr="006118B6">
        <w:rPr>
          <w:rFonts w:cs="Arial"/>
        </w:rPr>
        <w:t>Dans ce rapport</w:t>
      </w:r>
      <w:r w:rsidR="009B3784">
        <w:rPr>
          <w:rFonts w:cs="Arial"/>
        </w:rPr>
        <w:t>,</w:t>
      </w:r>
      <w:r w:rsidRPr="006118B6">
        <w:rPr>
          <w:rFonts w:cs="Arial"/>
        </w:rPr>
        <w:t xml:space="preserve"> deux enjeux principaux sont identifiés : l’accessibilité et la continuité </w:t>
      </w:r>
      <w:r>
        <w:rPr>
          <w:rFonts w:cs="Arial"/>
        </w:rPr>
        <w:t xml:space="preserve">des </w:t>
      </w:r>
      <w:r w:rsidRPr="006118B6">
        <w:rPr>
          <w:rFonts w:cs="Arial"/>
        </w:rPr>
        <w:t xml:space="preserve">services : </w:t>
      </w:r>
      <w:r w:rsidR="009B3784">
        <w:rPr>
          <w:rFonts w:cs="Arial"/>
        </w:rPr>
        <w:t>« </w:t>
      </w:r>
      <w:r w:rsidRPr="006118B6">
        <w:rPr>
          <w:rFonts w:cs="Arial"/>
          <w:i/>
        </w:rPr>
        <w:t xml:space="preserve">Les difficultés rencontrées par les personnes par rapport à ces deux enjeux se manifestent plus intensément dans les périodes de transition, particulièrement au moment de la </w:t>
      </w:r>
      <w:r>
        <w:rPr>
          <w:rFonts w:cs="Arial"/>
          <w:i/>
        </w:rPr>
        <w:t>f</w:t>
      </w:r>
      <w:r w:rsidRPr="006118B6">
        <w:rPr>
          <w:rFonts w:cs="Arial"/>
          <w:i/>
        </w:rPr>
        <w:t>in de la scolarisation.</w:t>
      </w:r>
      <w:r w:rsidR="009B3784">
        <w:rPr>
          <w:rFonts w:cs="Arial"/>
          <w:i/>
        </w:rPr>
        <w:t> »</w:t>
      </w:r>
    </w:p>
    <w:p w14:paraId="37290547" w14:textId="77777777" w:rsidR="007B0958" w:rsidRDefault="007B0958" w:rsidP="006C7C59">
      <w:pPr>
        <w:autoSpaceDE w:val="0"/>
        <w:autoSpaceDN w:val="0"/>
        <w:adjustRightInd w:val="0"/>
        <w:ind w:left="360"/>
        <w:jc w:val="both"/>
        <w:rPr>
          <w:rFonts w:cs="Arial"/>
          <w:i/>
        </w:rPr>
        <w:sectPr w:rsidR="007B0958" w:rsidSect="006118B6">
          <w:pgSz w:w="12240" w:h="15840"/>
          <w:pgMar w:top="1440" w:right="1800" w:bottom="1440" w:left="1800" w:header="708" w:footer="708" w:gutter="0"/>
          <w:cols w:space="708"/>
          <w:docGrid w:linePitch="360"/>
        </w:sectPr>
      </w:pPr>
    </w:p>
    <w:p w14:paraId="3BBC4E1C" w14:textId="51380021" w:rsidR="007B0958" w:rsidRDefault="007B0958" w:rsidP="006C7C59">
      <w:pPr>
        <w:pStyle w:val="Titre1"/>
        <w:jc w:val="both"/>
      </w:pPr>
      <w:r>
        <w:t xml:space="preserve">Mise en place </w:t>
      </w:r>
      <w:r w:rsidRPr="00216AE3">
        <w:t xml:space="preserve">du projet pilote </w:t>
      </w:r>
      <w:r>
        <w:t xml:space="preserve">du comité Transition </w:t>
      </w:r>
      <w:r w:rsidRPr="00216AE3">
        <w:t xml:space="preserve">de la </w:t>
      </w:r>
      <w:r w:rsidR="00CF25EB">
        <w:t>T</w:t>
      </w:r>
      <w:r w:rsidRPr="00216AE3">
        <w:t>able des personnes handicapé</w:t>
      </w:r>
      <w:r>
        <w:t>e</w:t>
      </w:r>
      <w:r w:rsidRPr="00216AE3">
        <w:t>s de la Rive-Sud (TPHRS)</w:t>
      </w:r>
    </w:p>
    <w:p w14:paraId="420D4F6E" w14:textId="77777777" w:rsidR="007B0958" w:rsidRDefault="007B0958" w:rsidP="006C7C59">
      <w:pPr>
        <w:spacing w:after="0" w:line="240" w:lineRule="auto"/>
        <w:jc w:val="both"/>
        <w:rPr>
          <w:rFonts w:cs="Arial"/>
          <w:lang w:eastAsia="fr-CA"/>
        </w:rPr>
      </w:pPr>
    </w:p>
    <w:p w14:paraId="13ACFED6" w14:textId="77777777" w:rsidR="007B0958" w:rsidRDefault="007B0958" w:rsidP="006C7C59">
      <w:pPr>
        <w:jc w:val="both"/>
        <w:rPr>
          <w:rFonts w:cs="Arial"/>
          <w:lang w:eastAsia="fr-CA"/>
        </w:rPr>
      </w:pPr>
      <w:r w:rsidRPr="00987416">
        <w:rPr>
          <w:rFonts w:cs="Arial"/>
          <w:lang w:eastAsia="fr-CA"/>
        </w:rPr>
        <w:t>Le projet démarre  en juin 2012 avec l’implication de la commission scolaire des</w:t>
      </w:r>
      <w:r>
        <w:rPr>
          <w:rFonts w:cs="Arial"/>
          <w:lang w:eastAsia="fr-CA"/>
        </w:rPr>
        <w:t xml:space="preserve"> Patriotes (CSP)</w:t>
      </w:r>
      <w:r w:rsidRPr="00987416">
        <w:rPr>
          <w:rFonts w:cs="Arial"/>
          <w:lang w:eastAsia="fr-CA"/>
        </w:rPr>
        <w:t xml:space="preserve"> </w:t>
      </w:r>
      <w:r>
        <w:rPr>
          <w:rFonts w:cs="Arial"/>
          <w:lang w:eastAsia="fr-CA"/>
        </w:rPr>
        <w:t>située sur les territoires de</w:t>
      </w:r>
      <w:r w:rsidRPr="00987416">
        <w:rPr>
          <w:rFonts w:cs="Arial"/>
          <w:lang w:eastAsia="fr-CA"/>
        </w:rPr>
        <w:t xml:space="preserve"> trois Centre</w:t>
      </w:r>
      <w:r>
        <w:rPr>
          <w:rFonts w:cs="Arial"/>
          <w:lang w:eastAsia="fr-CA"/>
        </w:rPr>
        <w:t>s</w:t>
      </w:r>
      <w:r w:rsidRPr="00987416">
        <w:rPr>
          <w:rFonts w:cs="Arial"/>
          <w:lang w:eastAsia="fr-CA"/>
        </w:rPr>
        <w:t xml:space="preserve"> de Santé et Services Sociaux (CSSS), Pierre Boucher, Richelieu –Yamaska et Haut Richelieu-Rouville ainsi que le Centre de Réadaptation en Déficience Intellectuelle et en Trouble Envahissant du Développement Montérégie Est (CRDI-TED ME) et le Service de Réadaptation du Sud-ouest et du Renfort (SRSOR). Étant donné le nombre d’intervenants impliqués, des ren</w:t>
      </w:r>
      <w:r>
        <w:rPr>
          <w:rFonts w:cs="Arial"/>
          <w:lang w:eastAsia="fr-CA"/>
        </w:rPr>
        <w:t>contres de présentation de la TÉ</w:t>
      </w:r>
      <w:r w:rsidRPr="00987416">
        <w:rPr>
          <w:rFonts w:cs="Arial"/>
          <w:lang w:eastAsia="fr-CA"/>
        </w:rPr>
        <w:t xml:space="preserve">VA ont été planifiées afin d’assurer </w:t>
      </w:r>
      <w:r>
        <w:rPr>
          <w:rFonts w:cs="Arial"/>
          <w:lang w:eastAsia="fr-CA"/>
        </w:rPr>
        <w:t>la</w:t>
      </w:r>
      <w:r w:rsidRPr="00987416">
        <w:rPr>
          <w:rFonts w:cs="Arial"/>
          <w:lang w:eastAsia="fr-CA"/>
        </w:rPr>
        <w:t xml:space="preserve"> collaboration </w:t>
      </w:r>
      <w:r>
        <w:rPr>
          <w:rFonts w:cs="Arial"/>
          <w:lang w:eastAsia="fr-CA"/>
        </w:rPr>
        <w:t>de tous</w:t>
      </w:r>
      <w:r w:rsidRPr="00987416">
        <w:rPr>
          <w:rFonts w:cs="Arial"/>
          <w:lang w:eastAsia="fr-CA"/>
        </w:rPr>
        <w:t xml:space="preserve"> </w:t>
      </w:r>
      <w:r>
        <w:rPr>
          <w:rFonts w:cs="Arial"/>
          <w:lang w:eastAsia="fr-CA"/>
        </w:rPr>
        <w:t xml:space="preserve">les </w:t>
      </w:r>
      <w:r w:rsidRPr="00987416">
        <w:rPr>
          <w:rFonts w:cs="Arial"/>
          <w:lang w:eastAsia="fr-CA"/>
        </w:rPr>
        <w:t>partenaires</w:t>
      </w:r>
      <w:r>
        <w:rPr>
          <w:rFonts w:cs="Arial"/>
        </w:rPr>
        <w:t>, obtenir leur consentement et leur engagement à l’expérimentation.</w:t>
      </w:r>
      <w:r w:rsidRPr="00987416">
        <w:rPr>
          <w:rFonts w:cs="Arial"/>
          <w:lang w:eastAsia="fr-CA"/>
        </w:rPr>
        <w:t xml:space="preserve"> (Voir la chronologie des actions en </w:t>
      </w:r>
      <w:r w:rsidRPr="006A47E7">
        <w:rPr>
          <w:rFonts w:cs="Arial"/>
          <w:lang w:eastAsia="fr-CA"/>
        </w:rPr>
        <w:t>Annexe 1)</w:t>
      </w:r>
    </w:p>
    <w:p w14:paraId="6EB92358" w14:textId="327DED06" w:rsidR="007B0958" w:rsidRDefault="007B0958" w:rsidP="006C7C59">
      <w:pPr>
        <w:spacing w:after="0" w:line="240" w:lineRule="auto"/>
        <w:jc w:val="both"/>
        <w:rPr>
          <w:rFonts w:cs="Arial"/>
        </w:rPr>
      </w:pPr>
      <w:r w:rsidRPr="00216AE3">
        <w:rPr>
          <w:rFonts w:cs="Arial"/>
        </w:rPr>
        <w:t xml:space="preserve">La démarche </w:t>
      </w:r>
      <w:r>
        <w:rPr>
          <w:rFonts w:cs="Arial"/>
        </w:rPr>
        <w:t xml:space="preserve">retenue n’est pas différente de celle expérimentée dans d’autres régions du Québec.  </w:t>
      </w:r>
      <w:r w:rsidRPr="00531C12">
        <w:rPr>
          <w:rFonts w:ascii="Gill Sans MT" w:hAnsi="Gill Sans MT" w:cs="Arial"/>
          <w:color w:val="262626"/>
        </w:rPr>
        <w:t>Afin d</w:t>
      </w:r>
      <w:r>
        <w:rPr>
          <w:rFonts w:ascii="Gill Sans MT" w:hAnsi="Gill Sans MT" w:cs="Arial"/>
          <w:color w:val="262626"/>
        </w:rPr>
        <w:t>e mettre en place la démarche TÉ</w:t>
      </w:r>
      <w:r w:rsidRPr="00531C12">
        <w:rPr>
          <w:rFonts w:ascii="Gill Sans MT" w:hAnsi="Gill Sans MT" w:cs="Arial"/>
          <w:color w:val="262626"/>
        </w:rPr>
        <w:t>VA</w:t>
      </w:r>
      <w:r>
        <w:rPr>
          <w:rFonts w:ascii="Gill Sans MT" w:hAnsi="Gill Sans MT" w:cs="Arial"/>
          <w:color w:val="262626"/>
        </w:rPr>
        <w:t xml:space="preserve">, le comité propose d’utiliser les questionnaires et autres outils </w:t>
      </w:r>
      <w:r w:rsidRPr="00531C12">
        <w:rPr>
          <w:rFonts w:ascii="Gill Sans MT" w:hAnsi="Gill Sans MT" w:cs="Arial"/>
          <w:color w:val="262626"/>
        </w:rPr>
        <w:t>d’accompagnement développés par l’équipe de l’</w:t>
      </w:r>
      <w:r w:rsidR="00CF25EB" w:rsidRPr="00713682">
        <w:t>Estrie</w:t>
      </w:r>
      <w:r w:rsidRPr="00531C12">
        <w:rPr>
          <w:rFonts w:ascii="Gill Sans MT" w:hAnsi="Gill Sans MT" w:cs="Arial"/>
          <w:color w:val="262626"/>
        </w:rPr>
        <w:t xml:space="preserve">. </w:t>
      </w:r>
    </w:p>
    <w:p w14:paraId="4F8DCB5F" w14:textId="77777777" w:rsidR="007B0958" w:rsidRPr="00987416" w:rsidRDefault="007B0958" w:rsidP="006C7C59">
      <w:pPr>
        <w:spacing w:after="0" w:line="240" w:lineRule="auto"/>
        <w:jc w:val="both"/>
        <w:rPr>
          <w:rFonts w:cs="Arial"/>
        </w:rPr>
      </w:pPr>
    </w:p>
    <w:p w14:paraId="0DBFE4A4" w14:textId="2294CA64" w:rsidR="007B0958" w:rsidRDefault="007B0958" w:rsidP="006C7C59">
      <w:pPr>
        <w:jc w:val="both"/>
        <w:rPr>
          <w:rFonts w:ascii="Gill Sans MT" w:hAnsi="Gill Sans MT" w:cs="Arial"/>
          <w:bCs/>
          <w:noProof/>
        </w:rPr>
      </w:pPr>
      <w:r>
        <w:rPr>
          <w:rFonts w:cs="Arial"/>
        </w:rPr>
        <w:t>T</w:t>
      </w:r>
      <w:r w:rsidRPr="00216AE3">
        <w:rPr>
          <w:rFonts w:cs="Arial"/>
        </w:rPr>
        <w:t>rois enseignantes de la CSP</w:t>
      </w:r>
      <w:r>
        <w:rPr>
          <w:rFonts w:cs="Arial"/>
        </w:rPr>
        <w:t xml:space="preserve"> </w:t>
      </w:r>
      <w:r w:rsidRPr="00216AE3">
        <w:rPr>
          <w:rFonts w:cs="Arial"/>
        </w:rPr>
        <w:t>se sont montrées intéressées,</w:t>
      </w:r>
      <w:r>
        <w:rPr>
          <w:rFonts w:cs="Arial"/>
        </w:rPr>
        <w:t xml:space="preserve"> sur une base volontaire, </w:t>
      </w:r>
      <w:r w:rsidRPr="00216AE3">
        <w:rPr>
          <w:rFonts w:cs="Arial"/>
        </w:rPr>
        <w:t>dans deux écoles différentes (École secondaire Mont Bruno et École secondaire De Mortagne) ainsi qu’une conseillère d’orientation (l’École orientante l’Impact).</w:t>
      </w:r>
      <w:r>
        <w:rPr>
          <w:rFonts w:cs="Arial"/>
        </w:rPr>
        <w:t xml:space="preserve"> </w:t>
      </w:r>
      <w:r>
        <w:rPr>
          <w:rFonts w:ascii="Gill Sans MT" w:hAnsi="Gill Sans MT" w:cs="Arial"/>
          <w:bCs/>
          <w:noProof/>
        </w:rPr>
        <w:t>Les enseignantes ont été invitées à cibler des élèves qui présentaient le plus de potentialités, choisis parmi des familles impliquées pour faciliter la mise en oeuvre et assurer le plus possible  la réussite du projet pilote.</w:t>
      </w:r>
      <w:r w:rsidRPr="00673624">
        <w:rPr>
          <w:rFonts w:cs="Arial"/>
        </w:rPr>
        <w:t xml:space="preserve"> </w:t>
      </w:r>
      <w:r>
        <w:rPr>
          <w:rFonts w:cs="Arial"/>
        </w:rPr>
        <w:t xml:space="preserve">Pour faciliter la compréhension des étapes à suivre, le comité crée un dépliant </w:t>
      </w:r>
      <w:r w:rsidRPr="006A47E7">
        <w:rPr>
          <w:rFonts w:cs="Arial"/>
        </w:rPr>
        <w:t>(Annexe 2)</w:t>
      </w:r>
      <w:r>
        <w:rPr>
          <w:rFonts w:cs="Arial"/>
        </w:rPr>
        <w:t xml:space="preserve"> pour les parents et un échéancier de réalisation pour les écoles</w:t>
      </w:r>
      <w:r w:rsidRPr="006A47E7">
        <w:rPr>
          <w:rFonts w:cs="Arial"/>
        </w:rPr>
        <w:t>. (</w:t>
      </w:r>
      <w:r w:rsidRPr="00713682">
        <w:rPr>
          <w:rFonts w:cs="Arial"/>
        </w:rPr>
        <w:t>Annexe 3</w:t>
      </w:r>
      <w:r w:rsidRPr="006A47E7">
        <w:rPr>
          <w:rFonts w:cs="Arial"/>
        </w:rPr>
        <w:t>)</w:t>
      </w:r>
      <w:r>
        <w:rPr>
          <w:rFonts w:cs="Arial"/>
        </w:rPr>
        <w:t xml:space="preserve">   </w:t>
      </w:r>
    </w:p>
    <w:p w14:paraId="15B314FD" w14:textId="77777777" w:rsidR="007B0958" w:rsidRDefault="007B0958" w:rsidP="006C7C59">
      <w:pPr>
        <w:spacing w:before="240" w:after="120" w:line="240" w:lineRule="auto"/>
        <w:jc w:val="both"/>
        <w:rPr>
          <w:rStyle w:val="lev"/>
          <w:bCs/>
        </w:rPr>
      </w:pPr>
      <w:r>
        <w:rPr>
          <w:rStyle w:val="lev"/>
          <w:bCs/>
        </w:rPr>
        <w:t>Les objectifs du projet (</w:t>
      </w:r>
      <w:r w:rsidRPr="00345F78">
        <w:rPr>
          <w:rStyle w:val="lev"/>
          <w:bCs/>
        </w:rPr>
        <w:t xml:space="preserve">Les résultats </w:t>
      </w:r>
      <w:r>
        <w:rPr>
          <w:rStyle w:val="lev"/>
          <w:bCs/>
        </w:rPr>
        <w:t>recherchés</w:t>
      </w:r>
      <w:r w:rsidRPr="00345F78">
        <w:rPr>
          <w:rStyle w:val="lev"/>
          <w:bCs/>
        </w:rPr>
        <w:t xml:space="preserve"> pour les élèves ciblés</w:t>
      </w:r>
      <w:r>
        <w:rPr>
          <w:rStyle w:val="lev"/>
          <w:bCs/>
        </w:rPr>
        <w:t>)</w:t>
      </w:r>
    </w:p>
    <w:p w14:paraId="1238E43C" w14:textId="77777777" w:rsidR="007B0958" w:rsidRDefault="007B0958" w:rsidP="006C7C59">
      <w:pPr>
        <w:numPr>
          <w:ilvl w:val="0"/>
          <w:numId w:val="48"/>
        </w:numPr>
        <w:spacing w:after="0" w:line="240" w:lineRule="auto"/>
        <w:jc w:val="both"/>
        <w:rPr>
          <w:rFonts w:cs="Arial"/>
          <w:lang w:eastAsia="fr-CA"/>
        </w:rPr>
      </w:pPr>
      <w:r>
        <w:rPr>
          <w:rFonts w:cs="Arial"/>
          <w:lang w:eastAsia="fr-CA"/>
        </w:rPr>
        <w:t>A</w:t>
      </w:r>
      <w:r w:rsidRPr="00BD7995">
        <w:rPr>
          <w:rFonts w:cs="Arial"/>
          <w:lang w:eastAsia="fr-CA"/>
        </w:rPr>
        <w:t xml:space="preserve">méliorer  la préparation </w:t>
      </w:r>
      <w:r w:rsidR="00A87A00">
        <w:rPr>
          <w:rFonts w:cs="Arial"/>
          <w:lang w:eastAsia="fr-CA"/>
        </w:rPr>
        <w:t>de l’élève</w:t>
      </w:r>
      <w:r w:rsidRPr="00BD7995">
        <w:rPr>
          <w:rFonts w:cs="Arial"/>
          <w:lang w:eastAsia="fr-CA"/>
        </w:rPr>
        <w:t xml:space="preserve"> pour son passage à la vie adulte</w:t>
      </w:r>
      <w:r>
        <w:rPr>
          <w:rFonts w:cs="Arial"/>
          <w:lang w:eastAsia="fr-CA"/>
        </w:rPr>
        <w:t>;</w:t>
      </w:r>
      <w:r w:rsidRPr="00BD7995">
        <w:rPr>
          <w:rFonts w:cs="Arial"/>
          <w:lang w:eastAsia="fr-CA"/>
        </w:rPr>
        <w:t xml:space="preserve"> </w:t>
      </w:r>
    </w:p>
    <w:p w14:paraId="2B989FB9" w14:textId="77777777" w:rsidR="007B0958" w:rsidRPr="00BD7995" w:rsidRDefault="007B0958" w:rsidP="006C7C59">
      <w:pPr>
        <w:numPr>
          <w:ilvl w:val="0"/>
          <w:numId w:val="48"/>
        </w:numPr>
        <w:spacing w:after="0" w:line="240" w:lineRule="auto"/>
        <w:jc w:val="both"/>
        <w:rPr>
          <w:rFonts w:cs="Arial"/>
          <w:lang w:eastAsia="fr-CA"/>
        </w:rPr>
      </w:pPr>
      <w:r w:rsidRPr="00BD7995">
        <w:rPr>
          <w:rFonts w:cs="Arial"/>
          <w:lang w:eastAsia="fr-CA"/>
        </w:rPr>
        <w:t xml:space="preserve">Développer une approche individuelle et mettre en place des objectifs se rattachant </w:t>
      </w:r>
      <w:r>
        <w:rPr>
          <w:rFonts w:cs="Arial"/>
          <w:lang w:eastAsia="fr-CA"/>
        </w:rPr>
        <w:t>au projet de vie</w:t>
      </w:r>
      <w:r w:rsidRPr="00BD7995">
        <w:rPr>
          <w:rFonts w:cs="Arial"/>
          <w:lang w:eastAsia="fr-CA"/>
        </w:rPr>
        <w:t xml:space="preserve"> </w:t>
      </w:r>
      <w:r w:rsidR="00A87A00">
        <w:rPr>
          <w:rFonts w:cs="Arial"/>
          <w:lang w:eastAsia="fr-CA"/>
        </w:rPr>
        <w:t>de l’élève</w:t>
      </w:r>
      <w:r>
        <w:rPr>
          <w:rFonts w:cs="Arial"/>
          <w:lang w:eastAsia="fr-CA"/>
        </w:rPr>
        <w:t>;</w:t>
      </w:r>
    </w:p>
    <w:p w14:paraId="19345274" w14:textId="77777777" w:rsidR="007B0958" w:rsidRDefault="007B0958" w:rsidP="006C7C59">
      <w:pPr>
        <w:numPr>
          <w:ilvl w:val="0"/>
          <w:numId w:val="48"/>
        </w:numPr>
        <w:spacing w:after="0" w:line="240" w:lineRule="auto"/>
        <w:jc w:val="both"/>
        <w:rPr>
          <w:rFonts w:cs="Arial"/>
          <w:lang w:eastAsia="fr-CA"/>
        </w:rPr>
      </w:pPr>
      <w:r w:rsidRPr="00BD7995">
        <w:rPr>
          <w:rFonts w:cs="Arial"/>
          <w:lang w:eastAsia="fr-CA"/>
        </w:rPr>
        <w:t>Contrer</w:t>
      </w:r>
      <w:r w:rsidR="00A87A00">
        <w:rPr>
          <w:rFonts w:cs="Arial"/>
          <w:lang w:eastAsia="fr-CA"/>
        </w:rPr>
        <w:t xml:space="preserve"> les obstacles que l’élève</w:t>
      </w:r>
      <w:r w:rsidR="00A87A00" w:rsidRPr="00BD7995">
        <w:rPr>
          <w:rFonts w:cs="Arial"/>
          <w:lang w:eastAsia="fr-CA"/>
        </w:rPr>
        <w:t xml:space="preserve"> </w:t>
      </w:r>
      <w:r>
        <w:rPr>
          <w:rFonts w:cs="Arial"/>
          <w:lang w:eastAsia="fr-CA"/>
        </w:rPr>
        <w:t>pourrait rencontrer à l</w:t>
      </w:r>
      <w:r w:rsidRPr="00216AE3">
        <w:rPr>
          <w:rFonts w:cs="Arial"/>
          <w:lang w:eastAsia="fr-CA"/>
        </w:rPr>
        <w:t>a sortie de l’école</w:t>
      </w:r>
      <w:r>
        <w:rPr>
          <w:rFonts w:cs="Arial"/>
          <w:lang w:eastAsia="fr-CA"/>
        </w:rPr>
        <w:t>;</w:t>
      </w:r>
    </w:p>
    <w:p w14:paraId="074BE23E" w14:textId="77777777" w:rsidR="007B0958" w:rsidRDefault="007B0958" w:rsidP="006C7C59">
      <w:pPr>
        <w:numPr>
          <w:ilvl w:val="0"/>
          <w:numId w:val="48"/>
        </w:numPr>
        <w:spacing w:after="0" w:line="240" w:lineRule="auto"/>
        <w:jc w:val="both"/>
        <w:rPr>
          <w:rFonts w:cs="Arial"/>
          <w:lang w:eastAsia="fr-CA"/>
        </w:rPr>
      </w:pPr>
      <w:r w:rsidRPr="00216AE3">
        <w:rPr>
          <w:rFonts w:cs="Arial"/>
          <w:lang w:eastAsia="fr-CA"/>
        </w:rPr>
        <w:t>Soutenir l’élève à définir et réaliser les différentes étapes de son projet de vie avant la fin de sa scolarisation et en continuité avec son programme scolaire</w:t>
      </w:r>
      <w:r>
        <w:rPr>
          <w:rFonts w:cs="Arial"/>
          <w:lang w:eastAsia="fr-CA"/>
        </w:rPr>
        <w:t>;</w:t>
      </w:r>
    </w:p>
    <w:p w14:paraId="05331D8C" w14:textId="77777777" w:rsidR="007B0958" w:rsidRDefault="007B0958" w:rsidP="006C7C59">
      <w:pPr>
        <w:numPr>
          <w:ilvl w:val="0"/>
          <w:numId w:val="48"/>
        </w:numPr>
        <w:spacing w:after="0" w:line="240" w:lineRule="auto"/>
        <w:jc w:val="both"/>
        <w:rPr>
          <w:rFonts w:cs="Arial"/>
          <w:lang w:eastAsia="fr-CA"/>
        </w:rPr>
      </w:pPr>
      <w:r>
        <w:rPr>
          <w:rFonts w:cs="Arial"/>
          <w:lang w:eastAsia="fr-CA"/>
        </w:rPr>
        <w:t xml:space="preserve">Faciliter son </w:t>
      </w:r>
      <w:r w:rsidRPr="00216AE3">
        <w:rPr>
          <w:rFonts w:cs="Arial"/>
          <w:lang w:eastAsia="fr-CA"/>
        </w:rPr>
        <w:t>intégration dans la communauté</w:t>
      </w:r>
      <w:r>
        <w:rPr>
          <w:rFonts w:cs="Arial"/>
          <w:lang w:eastAsia="fr-CA"/>
        </w:rPr>
        <w:t xml:space="preserve"> selon le cas</w:t>
      </w:r>
      <w:r w:rsidRPr="00216AE3">
        <w:rPr>
          <w:rFonts w:cs="Arial"/>
          <w:lang w:eastAsia="fr-CA"/>
        </w:rPr>
        <w:t xml:space="preserve"> (études postsecondaires, emploi</w:t>
      </w:r>
      <w:r>
        <w:rPr>
          <w:rFonts w:cs="Arial"/>
          <w:lang w:eastAsia="fr-CA"/>
        </w:rPr>
        <w:t>, loisirs, bénévolat ou autres);</w:t>
      </w:r>
    </w:p>
    <w:p w14:paraId="1501401B" w14:textId="77777777" w:rsidR="007B0958" w:rsidRDefault="007B0958" w:rsidP="006C7C59">
      <w:pPr>
        <w:numPr>
          <w:ilvl w:val="0"/>
          <w:numId w:val="48"/>
        </w:numPr>
        <w:spacing w:after="0" w:line="240" w:lineRule="auto"/>
        <w:jc w:val="both"/>
        <w:rPr>
          <w:rFonts w:cs="Arial"/>
          <w:lang w:eastAsia="fr-CA"/>
        </w:rPr>
      </w:pPr>
      <w:r w:rsidRPr="00216AE3">
        <w:rPr>
          <w:rFonts w:cs="Arial"/>
          <w:lang w:eastAsia="fr-CA"/>
        </w:rPr>
        <w:t>Soutenir les parents dans le processus de transition entre l’école et la vie adulte</w:t>
      </w:r>
      <w:r>
        <w:rPr>
          <w:rFonts w:cs="Arial"/>
          <w:lang w:eastAsia="fr-CA"/>
        </w:rPr>
        <w:t>;</w:t>
      </w:r>
    </w:p>
    <w:p w14:paraId="6C0500C8" w14:textId="77777777" w:rsidR="007B0958" w:rsidRDefault="007B0958" w:rsidP="006C7C59">
      <w:pPr>
        <w:numPr>
          <w:ilvl w:val="0"/>
          <w:numId w:val="48"/>
        </w:numPr>
        <w:spacing w:after="0" w:line="240" w:lineRule="auto"/>
        <w:jc w:val="both"/>
        <w:rPr>
          <w:rFonts w:cs="Arial"/>
          <w:lang w:eastAsia="fr-CA"/>
        </w:rPr>
      </w:pPr>
      <w:r w:rsidRPr="00216AE3">
        <w:rPr>
          <w:rFonts w:cs="Arial"/>
          <w:lang w:eastAsia="fr-CA"/>
        </w:rPr>
        <w:t>Rassurer les parents et les élèves face à l’avenir</w:t>
      </w:r>
      <w:r>
        <w:rPr>
          <w:rFonts w:cs="Arial"/>
          <w:lang w:eastAsia="fr-CA"/>
        </w:rPr>
        <w:t>.</w:t>
      </w:r>
    </w:p>
    <w:p w14:paraId="16FBE29C" w14:textId="77777777" w:rsidR="007B0958" w:rsidRDefault="007B0958" w:rsidP="006C7C59">
      <w:pPr>
        <w:spacing w:after="240" w:line="240" w:lineRule="auto"/>
        <w:jc w:val="both"/>
        <w:rPr>
          <w:rStyle w:val="lev"/>
          <w:bCs/>
        </w:rPr>
      </w:pPr>
    </w:p>
    <w:p w14:paraId="58312827" w14:textId="77777777" w:rsidR="007B0958" w:rsidRPr="00673624" w:rsidRDefault="007B0958" w:rsidP="006C7C59">
      <w:pPr>
        <w:spacing w:after="240" w:line="240" w:lineRule="auto"/>
        <w:jc w:val="both"/>
        <w:rPr>
          <w:rStyle w:val="lev"/>
          <w:bCs/>
        </w:rPr>
      </w:pPr>
      <w:r w:rsidRPr="00673624">
        <w:rPr>
          <w:rStyle w:val="lev"/>
          <w:bCs/>
        </w:rPr>
        <w:t>Les conditions de réussite présentées aux équipes</w:t>
      </w:r>
      <w:r>
        <w:rPr>
          <w:rStyle w:val="lev"/>
          <w:bCs/>
        </w:rPr>
        <w:t xml:space="preserve"> écoles et aux partenaires</w:t>
      </w:r>
      <w:r w:rsidRPr="00673624">
        <w:rPr>
          <w:rStyle w:val="lev"/>
          <w:bCs/>
        </w:rPr>
        <w:t>:</w:t>
      </w:r>
    </w:p>
    <w:p w14:paraId="70DE43D2"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L’élève doit être placé au cœur de la démarche</w:t>
      </w:r>
      <w:r>
        <w:rPr>
          <w:rFonts w:cs="Arial"/>
          <w:lang w:eastAsia="fr-CA"/>
        </w:rPr>
        <w:t>;</w:t>
      </w:r>
    </w:p>
    <w:p w14:paraId="19DCBF76"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Les parents ou les tuteurs sont des partenaires privilégiés</w:t>
      </w:r>
      <w:r>
        <w:rPr>
          <w:rFonts w:cs="Arial"/>
          <w:lang w:eastAsia="fr-CA"/>
        </w:rPr>
        <w:t>;</w:t>
      </w:r>
    </w:p>
    <w:p w14:paraId="44A9C232"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L’élève et sa famille doivent s’impliquer activement</w:t>
      </w:r>
      <w:r>
        <w:rPr>
          <w:rFonts w:cs="Arial"/>
          <w:lang w:eastAsia="fr-CA"/>
        </w:rPr>
        <w:t>;</w:t>
      </w:r>
    </w:p>
    <w:p w14:paraId="3F8BD813" w14:textId="77777777" w:rsidR="007B0958" w:rsidRPr="00216AE3" w:rsidRDefault="007B0958" w:rsidP="006C7C59">
      <w:pPr>
        <w:numPr>
          <w:ilvl w:val="0"/>
          <w:numId w:val="48"/>
        </w:numPr>
        <w:spacing w:after="0" w:line="240" w:lineRule="auto"/>
        <w:jc w:val="both"/>
        <w:rPr>
          <w:rFonts w:cs="Arial"/>
        </w:rPr>
      </w:pPr>
      <w:r w:rsidRPr="00216AE3">
        <w:rPr>
          <w:rFonts w:cs="Arial"/>
          <w:lang w:eastAsia="fr-CA"/>
        </w:rPr>
        <w:t>Les objectifs sont définis en fonction du rêve de l’élève et non seulement en fonction des services et des ressources</w:t>
      </w:r>
      <w:r w:rsidRPr="00216AE3">
        <w:rPr>
          <w:rFonts w:cs="Arial"/>
        </w:rPr>
        <w:t xml:space="preserve"> disponibles</w:t>
      </w:r>
      <w:r>
        <w:rPr>
          <w:rFonts w:cs="Arial"/>
        </w:rPr>
        <w:t>.</w:t>
      </w:r>
    </w:p>
    <w:p w14:paraId="72ED178F" w14:textId="77777777" w:rsidR="007B0958" w:rsidRPr="00216AE3" w:rsidRDefault="007B0958" w:rsidP="006C7C59">
      <w:pPr>
        <w:spacing w:after="0" w:line="240" w:lineRule="auto"/>
        <w:jc w:val="both"/>
        <w:rPr>
          <w:rFonts w:cs="Arial"/>
          <w:lang w:eastAsia="fr-CA"/>
        </w:rPr>
      </w:pPr>
    </w:p>
    <w:p w14:paraId="0CADADCE" w14:textId="77777777" w:rsidR="007B0958" w:rsidRPr="00216AE3" w:rsidRDefault="007B0958" w:rsidP="006C7C59">
      <w:pPr>
        <w:spacing w:after="0" w:line="240" w:lineRule="auto"/>
        <w:jc w:val="both"/>
        <w:rPr>
          <w:rFonts w:cs="Arial"/>
          <w:lang w:eastAsia="fr-CA"/>
        </w:rPr>
      </w:pPr>
    </w:p>
    <w:p w14:paraId="7DF17E31" w14:textId="77777777" w:rsidR="007B0958" w:rsidRDefault="007B0958" w:rsidP="006C7C59">
      <w:pPr>
        <w:numPr>
          <w:ilvl w:val="1"/>
          <w:numId w:val="0"/>
        </w:numPr>
        <w:spacing w:after="0" w:line="240" w:lineRule="auto"/>
        <w:jc w:val="both"/>
        <w:rPr>
          <w:rFonts w:cs="Arial"/>
          <w:b/>
          <w:iCs/>
          <w:spacing w:val="15"/>
          <w:lang w:eastAsia="fr-CA"/>
        </w:rPr>
      </w:pPr>
    </w:p>
    <w:p w14:paraId="34830D25" w14:textId="77777777" w:rsidR="007B0958" w:rsidRPr="00216AE3" w:rsidRDefault="007B0958" w:rsidP="006C7C59">
      <w:pPr>
        <w:numPr>
          <w:ilvl w:val="1"/>
          <w:numId w:val="0"/>
        </w:numPr>
        <w:spacing w:after="0" w:line="240" w:lineRule="auto"/>
        <w:jc w:val="both"/>
        <w:rPr>
          <w:rFonts w:cs="Arial"/>
          <w:b/>
          <w:iCs/>
          <w:spacing w:val="15"/>
          <w:lang w:eastAsia="fr-CA"/>
        </w:rPr>
      </w:pPr>
      <w:r>
        <w:rPr>
          <w:rFonts w:cs="Arial"/>
          <w:b/>
          <w:iCs/>
          <w:spacing w:val="15"/>
          <w:lang w:eastAsia="fr-CA"/>
        </w:rPr>
        <w:t>L’i</w:t>
      </w:r>
      <w:r w:rsidRPr="00216AE3">
        <w:rPr>
          <w:rFonts w:cs="Arial"/>
          <w:b/>
          <w:iCs/>
          <w:spacing w:val="15"/>
          <w:lang w:eastAsia="fr-CA"/>
        </w:rPr>
        <w:t xml:space="preserve">mplication </w:t>
      </w:r>
      <w:r>
        <w:rPr>
          <w:rFonts w:cs="Arial"/>
          <w:b/>
          <w:iCs/>
          <w:spacing w:val="15"/>
          <w:lang w:eastAsia="fr-CA"/>
        </w:rPr>
        <w:t xml:space="preserve">attendue </w:t>
      </w:r>
      <w:r w:rsidRPr="00216AE3">
        <w:rPr>
          <w:rFonts w:cs="Arial"/>
          <w:b/>
          <w:iCs/>
          <w:spacing w:val="15"/>
          <w:lang w:eastAsia="fr-CA"/>
        </w:rPr>
        <w:t>des différents partenaires</w:t>
      </w:r>
    </w:p>
    <w:p w14:paraId="229C1B49" w14:textId="77777777" w:rsidR="007B0958" w:rsidRPr="00216AE3" w:rsidRDefault="007B0958" w:rsidP="006C7C59">
      <w:pPr>
        <w:numPr>
          <w:ilvl w:val="1"/>
          <w:numId w:val="0"/>
        </w:numPr>
        <w:spacing w:after="0" w:line="240" w:lineRule="auto"/>
        <w:ind w:firstLine="360"/>
        <w:jc w:val="both"/>
        <w:rPr>
          <w:rFonts w:cs="Arial"/>
          <w:b/>
          <w:i/>
          <w:iCs/>
          <w:spacing w:val="15"/>
          <w:lang w:eastAsia="fr-CA"/>
        </w:rPr>
      </w:pPr>
    </w:p>
    <w:p w14:paraId="59CF8700" w14:textId="77777777" w:rsidR="007B0958" w:rsidRPr="00673624" w:rsidRDefault="007B0958" w:rsidP="006C7C59">
      <w:pPr>
        <w:numPr>
          <w:ilvl w:val="1"/>
          <w:numId w:val="0"/>
        </w:numPr>
        <w:spacing w:after="0" w:line="240" w:lineRule="auto"/>
        <w:jc w:val="both"/>
        <w:rPr>
          <w:rFonts w:cs="Arial"/>
          <w:b/>
          <w:i/>
          <w:iCs/>
          <w:spacing w:val="15"/>
          <w:lang w:eastAsia="fr-CA"/>
        </w:rPr>
      </w:pPr>
      <w:r w:rsidRPr="00216AE3">
        <w:rPr>
          <w:rFonts w:cs="Arial"/>
          <w:b/>
          <w:i/>
          <w:iCs/>
          <w:spacing w:val="15"/>
          <w:lang w:eastAsia="fr-CA"/>
        </w:rPr>
        <w:t>Du milieu scolaire</w:t>
      </w:r>
    </w:p>
    <w:p w14:paraId="097AEFC8"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Assurer le leadership de la démarche</w:t>
      </w:r>
      <w:r>
        <w:rPr>
          <w:rFonts w:cs="Arial"/>
          <w:lang w:eastAsia="fr-CA"/>
        </w:rPr>
        <w:t>;</w:t>
      </w:r>
    </w:p>
    <w:p w14:paraId="4C4D8AE5"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Identifier les élèves pouvant bénéficier d’une démarche de transition</w:t>
      </w:r>
      <w:r>
        <w:rPr>
          <w:rFonts w:cs="Arial"/>
          <w:lang w:eastAsia="fr-CA"/>
        </w:rPr>
        <w:t>;</w:t>
      </w:r>
    </w:p>
    <w:p w14:paraId="55D658B8"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Accompagner et soutenir l’élève dans sa démarche</w:t>
      </w:r>
      <w:r>
        <w:rPr>
          <w:rFonts w:cs="Arial"/>
          <w:lang w:eastAsia="fr-CA"/>
        </w:rPr>
        <w:t>;</w:t>
      </w:r>
    </w:p>
    <w:p w14:paraId="1B166968"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Établir et maintenir les contacts avec les parents et les partenaires impliqués</w:t>
      </w:r>
      <w:r>
        <w:rPr>
          <w:rFonts w:cs="Arial"/>
          <w:lang w:eastAsia="fr-CA"/>
        </w:rPr>
        <w:t>.</w:t>
      </w:r>
    </w:p>
    <w:p w14:paraId="45D67719" w14:textId="77777777" w:rsidR="007B0958" w:rsidRPr="00673624" w:rsidRDefault="007B0958" w:rsidP="006C7C59">
      <w:pPr>
        <w:spacing w:after="0" w:line="240" w:lineRule="auto"/>
        <w:jc w:val="both"/>
        <w:rPr>
          <w:rFonts w:cs="Arial"/>
          <w:sz w:val="10"/>
          <w:lang w:eastAsia="fr-CA"/>
        </w:rPr>
      </w:pPr>
      <w:r w:rsidRPr="00216AE3">
        <w:rPr>
          <w:rFonts w:cs="Arial"/>
          <w:lang w:eastAsia="fr-CA"/>
        </w:rPr>
        <w:t xml:space="preserve">       </w:t>
      </w:r>
    </w:p>
    <w:p w14:paraId="4FA3DC63" w14:textId="77777777" w:rsidR="007B0958" w:rsidRPr="00673624" w:rsidRDefault="007B0958" w:rsidP="006C7C59">
      <w:pPr>
        <w:numPr>
          <w:ilvl w:val="1"/>
          <w:numId w:val="0"/>
        </w:numPr>
        <w:spacing w:after="0" w:line="240" w:lineRule="auto"/>
        <w:jc w:val="both"/>
        <w:rPr>
          <w:rFonts w:cs="Arial"/>
          <w:b/>
          <w:i/>
          <w:iCs/>
          <w:spacing w:val="15"/>
          <w:lang w:eastAsia="fr-CA"/>
        </w:rPr>
      </w:pPr>
      <w:r w:rsidRPr="00216AE3">
        <w:rPr>
          <w:rFonts w:cs="Arial"/>
          <w:b/>
          <w:i/>
          <w:iCs/>
          <w:spacing w:val="15"/>
          <w:lang w:eastAsia="fr-CA"/>
        </w:rPr>
        <w:t>De l’élève</w:t>
      </w:r>
    </w:p>
    <w:p w14:paraId="5C4AA7CA"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Participer aux rencontres de la démarche de transition</w:t>
      </w:r>
      <w:r>
        <w:rPr>
          <w:rFonts w:cs="Arial"/>
          <w:lang w:eastAsia="fr-CA"/>
        </w:rPr>
        <w:t>;</w:t>
      </w:r>
    </w:p>
    <w:p w14:paraId="3713EAD1"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Exprimer ses rêves, ses attentes, ses besoins, ses désirs</w:t>
      </w:r>
      <w:r>
        <w:rPr>
          <w:rFonts w:cs="Arial"/>
          <w:lang w:eastAsia="fr-CA"/>
        </w:rPr>
        <w:t>;</w:t>
      </w:r>
    </w:p>
    <w:p w14:paraId="12242620"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Compléter les questionnaires</w:t>
      </w:r>
      <w:r>
        <w:rPr>
          <w:rFonts w:cs="Arial"/>
          <w:lang w:eastAsia="fr-CA"/>
        </w:rPr>
        <w:t>;</w:t>
      </w:r>
    </w:p>
    <w:p w14:paraId="0FD75712"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Réaliser les objectifs dont il est responsable dans le plan d’action</w:t>
      </w:r>
      <w:r>
        <w:rPr>
          <w:rFonts w:cs="Arial"/>
          <w:lang w:eastAsia="fr-CA"/>
        </w:rPr>
        <w:t>.</w:t>
      </w:r>
    </w:p>
    <w:p w14:paraId="5333FEEA" w14:textId="77777777" w:rsidR="007B0958" w:rsidRDefault="007B0958" w:rsidP="006C7C59">
      <w:pPr>
        <w:numPr>
          <w:ilvl w:val="1"/>
          <w:numId w:val="0"/>
        </w:numPr>
        <w:spacing w:after="0" w:line="240" w:lineRule="auto"/>
        <w:jc w:val="both"/>
        <w:rPr>
          <w:rFonts w:cs="Arial"/>
          <w:b/>
          <w:i/>
          <w:iCs/>
          <w:spacing w:val="15"/>
          <w:lang w:eastAsia="fr-CA"/>
        </w:rPr>
      </w:pPr>
    </w:p>
    <w:p w14:paraId="0CC74BC0" w14:textId="77777777" w:rsidR="007B0958" w:rsidRPr="00673624" w:rsidRDefault="007B0958" w:rsidP="006C7C59">
      <w:pPr>
        <w:numPr>
          <w:ilvl w:val="1"/>
          <w:numId w:val="0"/>
        </w:numPr>
        <w:spacing w:after="0" w:line="240" w:lineRule="auto"/>
        <w:jc w:val="both"/>
        <w:rPr>
          <w:rFonts w:cs="Arial"/>
          <w:b/>
          <w:i/>
          <w:iCs/>
          <w:spacing w:val="15"/>
          <w:lang w:eastAsia="fr-CA"/>
        </w:rPr>
      </w:pPr>
      <w:r w:rsidRPr="00216AE3">
        <w:rPr>
          <w:rFonts w:cs="Arial"/>
          <w:b/>
          <w:i/>
          <w:iCs/>
          <w:spacing w:val="15"/>
          <w:lang w:eastAsia="fr-CA"/>
        </w:rPr>
        <w:t>Des parents</w:t>
      </w:r>
    </w:p>
    <w:p w14:paraId="54B1B813"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Participer aux rencontres de la démarche de transition</w:t>
      </w:r>
      <w:r>
        <w:rPr>
          <w:rFonts w:cs="Arial"/>
          <w:lang w:eastAsia="fr-CA"/>
        </w:rPr>
        <w:t>;</w:t>
      </w:r>
    </w:p>
    <w:p w14:paraId="40EF9B00"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Compléter le questionnaire permettant de faire le profil de leur enfant</w:t>
      </w:r>
      <w:r>
        <w:rPr>
          <w:rFonts w:cs="Arial"/>
          <w:lang w:eastAsia="fr-CA"/>
        </w:rPr>
        <w:t>;</w:t>
      </w:r>
    </w:p>
    <w:p w14:paraId="431A30A2"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Accompagner leur enfant dans la réalisation de ses objectifs mais sans le faire à sa place</w:t>
      </w:r>
      <w:r>
        <w:rPr>
          <w:rFonts w:cs="Arial"/>
          <w:lang w:eastAsia="fr-CA"/>
        </w:rPr>
        <w:t>;</w:t>
      </w:r>
    </w:p>
    <w:p w14:paraId="5EC88453"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Réaliser les objectifs dont ils sont responsables dans le plan d’action.</w:t>
      </w:r>
    </w:p>
    <w:p w14:paraId="4D895D50" w14:textId="77777777" w:rsidR="007B0958" w:rsidRPr="00673624" w:rsidRDefault="007B0958" w:rsidP="006C7C59">
      <w:pPr>
        <w:spacing w:after="0"/>
        <w:jc w:val="both"/>
        <w:rPr>
          <w:rFonts w:cs="Arial"/>
          <w:sz w:val="8"/>
          <w:lang w:eastAsia="fr-CA"/>
        </w:rPr>
      </w:pPr>
    </w:p>
    <w:p w14:paraId="29CD94E4" w14:textId="77777777" w:rsidR="007B0958" w:rsidRPr="00673624" w:rsidRDefault="007B0958" w:rsidP="006C7C59">
      <w:pPr>
        <w:numPr>
          <w:ilvl w:val="1"/>
          <w:numId w:val="0"/>
        </w:numPr>
        <w:spacing w:after="0" w:line="240" w:lineRule="auto"/>
        <w:jc w:val="both"/>
        <w:rPr>
          <w:rFonts w:cs="Arial"/>
          <w:b/>
          <w:i/>
          <w:iCs/>
          <w:spacing w:val="15"/>
          <w:lang w:eastAsia="fr-CA"/>
        </w:rPr>
      </w:pPr>
      <w:r w:rsidRPr="00216AE3">
        <w:rPr>
          <w:rFonts w:cs="Arial"/>
          <w:b/>
          <w:i/>
          <w:iCs/>
          <w:spacing w:val="15"/>
          <w:lang w:eastAsia="fr-CA"/>
        </w:rPr>
        <w:t xml:space="preserve">Des partenaires </w:t>
      </w:r>
      <w:r>
        <w:rPr>
          <w:rFonts w:cs="Arial"/>
          <w:b/>
          <w:i/>
          <w:iCs/>
          <w:spacing w:val="15"/>
          <w:lang w:eastAsia="fr-CA"/>
        </w:rPr>
        <w:t>(</w:t>
      </w:r>
      <w:r w:rsidRPr="00216AE3">
        <w:rPr>
          <w:rFonts w:cs="Arial"/>
          <w:bCs/>
          <w:i/>
          <w:lang w:eastAsia="fr-CA"/>
        </w:rPr>
        <w:t>Participation graduée au fur et à m</w:t>
      </w:r>
      <w:r>
        <w:rPr>
          <w:rFonts w:cs="Arial"/>
          <w:bCs/>
          <w:i/>
          <w:lang w:eastAsia="fr-CA"/>
        </w:rPr>
        <w:t>esure de l’avancement du projet</w:t>
      </w:r>
      <w:r>
        <w:rPr>
          <w:rFonts w:cs="Arial"/>
          <w:b/>
          <w:i/>
          <w:iCs/>
          <w:spacing w:val="15"/>
          <w:lang w:eastAsia="fr-CA"/>
        </w:rPr>
        <w:t>)</w:t>
      </w:r>
    </w:p>
    <w:p w14:paraId="4ED5A59A"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Participer aux rencontres de la démarche de transition lorsqu’ils sont impliqués auprès de l’élève et que leur présence est nécessaire</w:t>
      </w:r>
      <w:r>
        <w:rPr>
          <w:rFonts w:cs="Arial"/>
          <w:lang w:eastAsia="fr-CA"/>
        </w:rPr>
        <w:t>;</w:t>
      </w:r>
    </w:p>
    <w:p w14:paraId="753ED651" w14:textId="77777777" w:rsidR="007B0958" w:rsidRPr="00216AE3" w:rsidRDefault="007B0958" w:rsidP="006C7C59">
      <w:pPr>
        <w:numPr>
          <w:ilvl w:val="0"/>
          <w:numId w:val="48"/>
        </w:numPr>
        <w:spacing w:after="0" w:line="240" w:lineRule="auto"/>
        <w:jc w:val="both"/>
        <w:rPr>
          <w:rFonts w:cs="Arial"/>
          <w:lang w:eastAsia="fr-CA"/>
        </w:rPr>
      </w:pPr>
      <w:r w:rsidRPr="00216AE3">
        <w:rPr>
          <w:rFonts w:cs="Arial"/>
          <w:lang w:eastAsia="fr-CA"/>
        </w:rPr>
        <w:t>Réaliser les objectifs dont ils sont responsables dans le plan d’action</w:t>
      </w:r>
      <w:r>
        <w:rPr>
          <w:rFonts w:cs="Arial"/>
          <w:lang w:eastAsia="fr-CA"/>
        </w:rPr>
        <w:t>.</w:t>
      </w:r>
    </w:p>
    <w:p w14:paraId="06B0C54F" w14:textId="77777777" w:rsidR="007B0958" w:rsidRPr="00673624" w:rsidRDefault="007B0958" w:rsidP="006C7C59">
      <w:pPr>
        <w:spacing w:after="0" w:line="240" w:lineRule="auto"/>
        <w:jc w:val="both"/>
        <w:rPr>
          <w:rFonts w:cs="Arial"/>
          <w:sz w:val="12"/>
          <w:lang w:eastAsia="fr-CA"/>
        </w:rPr>
      </w:pPr>
    </w:p>
    <w:p w14:paraId="468E201F" w14:textId="77777777" w:rsidR="007B0958" w:rsidRDefault="007B0958" w:rsidP="006C7C59">
      <w:pPr>
        <w:spacing w:after="0" w:line="240" w:lineRule="auto"/>
        <w:jc w:val="both"/>
        <w:rPr>
          <w:rFonts w:cs="Arial"/>
          <w:b/>
        </w:rPr>
      </w:pPr>
    </w:p>
    <w:p w14:paraId="5573167C" w14:textId="77777777" w:rsidR="007B0958" w:rsidRDefault="007B0958" w:rsidP="006C7C59">
      <w:pPr>
        <w:spacing w:after="0" w:line="240" w:lineRule="auto"/>
        <w:jc w:val="both"/>
        <w:rPr>
          <w:rFonts w:cs="Arial"/>
          <w:color w:val="262626"/>
        </w:rPr>
      </w:pPr>
      <w:r w:rsidRPr="00216AE3">
        <w:rPr>
          <w:rFonts w:cs="Arial"/>
          <w:b/>
        </w:rPr>
        <w:t>Portrait des élèves</w:t>
      </w:r>
      <w:r w:rsidRPr="00216AE3">
        <w:rPr>
          <w:rFonts w:cs="Arial"/>
          <w:color w:val="262626"/>
        </w:rPr>
        <w:t xml:space="preserve"> </w:t>
      </w:r>
    </w:p>
    <w:p w14:paraId="3B3268FE" w14:textId="77777777" w:rsidR="007B0958" w:rsidRPr="00216AE3" w:rsidRDefault="007B0958" w:rsidP="006C7C59">
      <w:pPr>
        <w:spacing w:after="0" w:line="240" w:lineRule="auto"/>
        <w:jc w:val="both"/>
        <w:rPr>
          <w:rFonts w:cs="Arial"/>
        </w:rPr>
      </w:pPr>
      <w:r w:rsidRPr="00216AE3">
        <w:rPr>
          <w:rFonts w:cs="Arial"/>
          <w:color w:val="262626"/>
        </w:rPr>
        <w:t xml:space="preserve">Les </w:t>
      </w:r>
      <w:r w:rsidRPr="00216AE3">
        <w:rPr>
          <w:rFonts w:cs="Arial"/>
        </w:rPr>
        <w:t xml:space="preserve">élèves pressentis pour participer à la démarche d’essai </w:t>
      </w:r>
      <w:r>
        <w:rPr>
          <w:rFonts w:cs="Arial"/>
        </w:rPr>
        <w:t>ont</w:t>
      </w:r>
      <w:r w:rsidRPr="00216AE3">
        <w:rPr>
          <w:rFonts w:cs="Arial"/>
        </w:rPr>
        <w:t xml:space="preserve"> une déficience intellectuelle légère et ou un </w:t>
      </w:r>
      <w:r>
        <w:rPr>
          <w:rFonts w:cs="Arial"/>
        </w:rPr>
        <w:t>trouble du spectre de l’autisme (</w:t>
      </w:r>
      <w:r w:rsidRPr="00216AE3">
        <w:rPr>
          <w:rFonts w:cs="Arial"/>
        </w:rPr>
        <w:t>TSA</w:t>
      </w:r>
      <w:r>
        <w:rPr>
          <w:rFonts w:cs="Arial"/>
        </w:rPr>
        <w:t>)</w:t>
      </w:r>
      <w:r w:rsidRPr="00216AE3">
        <w:rPr>
          <w:rFonts w:cs="Arial"/>
        </w:rPr>
        <w:t xml:space="preserve"> dans un parcours menant vers l’employabilit</w:t>
      </w:r>
      <w:r>
        <w:rPr>
          <w:rFonts w:cs="Arial"/>
        </w:rPr>
        <w:t xml:space="preserve">é. (Voir portrait des élèves </w:t>
      </w:r>
      <w:r w:rsidRPr="006A47E7">
        <w:rPr>
          <w:rFonts w:cs="Arial"/>
        </w:rPr>
        <w:t>Annexe</w:t>
      </w:r>
      <w:r>
        <w:rPr>
          <w:rFonts w:cs="Arial"/>
        </w:rPr>
        <w:t xml:space="preserve"> 4</w:t>
      </w:r>
      <w:r w:rsidRPr="00216AE3">
        <w:rPr>
          <w:rFonts w:cs="Arial"/>
        </w:rPr>
        <w:t>).  Le contexte de classe et l’organisation des services</w:t>
      </w:r>
      <w:r>
        <w:rPr>
          <w:rFonts w:cs="Arial"/>
        </w:rPr>
        <w:t xml:space="preserve"> a permis</w:t>
      </w:r>
      <w:r w:rsidRPr="00216AE3">
        <w:rPr>
          <w:rFonts w:cs="Arial"/>
        </w:rPr>
        <w:t xml:space="preserve"> un suivi plus </w:t>
      </w:r>
      <w:r>
        <w:rPr>
          <w:rFonts w:cs="Arial"/>
        </w:rPr>
        <w:t>proximal</w:t>
      </w:r>
      <w:r w:rsidRPr="00216AE3">
        <w:rPr>
          <w:rFonts w:cs="Arial"/>
        </w:rPr>
        <w:t xml:space="preserve"> et ciblé. </w:t>
      </w:r>
    </w:p>
    <w:p w14:paraId="17F298DD" w14:textId="77777777" w:rsidR="007B0958" w:rsidRDefault="007B0958" w:rsidP="00216AE3">
      <w:pPr>
        <w:spacing w:after="0" w:line="240" w:lineRule="auto"/>
        <w:rPr>
          <w:rFonts w:cs="Arial"/>
        </w:rPr>
      </w:pPr>
    </w:p>
    <w:p w14:paraId="50DF1FCA" w14:textId="77777777" w:rsidR="007B0958" w:rsidRPr="00531C12" w:rsidRDefault="007B0958" w:rsidP="009E67E8">
      <w:pPr>
        <w:pStyle w:val="NormalWeb"/>
        <w:spacing w:before="0" w:beforeAutospacing="0" w:after="0" w:afterAutospacing="0"/>
        <w:jc w:val="both"/>
        <w:rPr>
          <w:rFonts w:ascii="Gill Sans MT" w:hAnsi="Gill Sans MT" w:cs="Arial"/>
          <w:color w:val="262626"/>
          <w:sz w:val="22"/>
          <w:szCs w:val="22"/>
        </w:rPr>
      </w:pPr>
    </w:p>
    <w:p w14:paraId="1AD3697E" w14:textId="77777777" w:rsidR="007B0958" w:rsidRDefault="007B0958" w:rsidP="006A47E7">
      <w:pPr>
        <w:pStyle w:val="Titre1"/>
      </w:pPr>
    </w:p>
    <w:p w14:paraId="3B82C9D6" w14:textId="77777777" w:rsidR="007B0958" w:rsidRPr="006A47E7" w:rsidRDefault="007B0958" w:rsidP="006A47E7">
      <w:pPr>
        <w:sectPr w:rsidR="007B0958" w:rsidRPr="006A47E7" w:rsidSect="00CF08B5">
          <w:pgSz w:w="12240" w:h="15840"/>
          <w:pgMar w:top="993" w:right="1325" w:bottom="993" w:left="1800" w:header="708" w:footer="285" w:gutter="0"/>
          <w:cols w:space="708"/>
          <w:docGrid w:linePitch="360"/>
        </w:sectPr>
      </w:pPr>
    </w:p>
    <w:p w14:paraId="2385E006" w14:textId="77777777" w:rsidR="007B0958" w:rsidRPr="00216AE3" w:rsidRDefault="007B0958" w:rsidP="0053594B">
      <w:pPr>
        <w:pStyle w:val="Titre1"/>
      </w:pPr>
      <w:r>
        <w:t>Résultats et observations</w:t>
      </w:r>
    </w:p>
    <w:p w14:paraId="61F01261" w14:textId="77777777" w:rsidR="007B0958" w:rsidRDefault="007B0958" w:rsidP="0053594B">
      <w:pPr>
        <w:spacing w:after="0" w:line="240" w:lineRule="auto"/>
        <w:rPr>
          <w:rFonts w:cs="Arial"/>
          <w:b/>
        </w:rPr>
      </w:pPr>
    </w:p>
    <w:p w14:paraId="51FE0906" w14:textId="3004D68D" w:rsidR="007B0958" w:rsidRDefault="007B0958" w:rsidP="006C7C59">
      <w:pPr>
        <w:spacing w:after="0" w:line="240" w:lineRule="auto"/>
        <w:jc w:val="both"/>
        <w:rPr>
          <w:rFonts w:cs="Arial"/>
        </w:rPr>
      </w:pPr>
      <w:r>
        <w:rPr>
          <w:rFonts w:cs="Arial"/>
        </w:rPr>
        <w:t xml:space="preserve">Des sept élèves qui avaient des profils scolaires semblables et qui ont suivi le même modèle de démarche, aucun ne présente le même résultat (Annexe 4.1). Le projet de vie et l’implication du jeune, points de départ de la démarche, semblent être déterminant dans la suite des évènements. Notre hypothèse de départ s’est avérée concluante, lorsque la démarche est vécue par l’ensemble des partenaires : les facteurs de protections autour de l’élève sont augmentés.  </w:t>
      </w:r>
    </w:p>
    <w:p w14:paraId="19AD19B4" w14:textId="77777777" w:rsidR="007B0958" w:rsidRDefault="007B0958" w:rsidP="006C7C59">
      <w:pPr>
        <w:spacing w:after="0" w:line="240" w:lineRule="auto"/>
        <w:jc w:val="both"/>
        <w:rPr>
          <w:rFonts w:cs="Arial"/>
        </w:rPr>
      </w:pPr>
      <w:r w:rsidRPr="00715EDD">
        <w:rPr>
          <w:rFonts w:cs="Arial"/>
        </w:rPr>
        <w:t xml:space="preserve">Les objectifs </w:t>
      </w:r>
      <w:r>
        <w:rPr>
          <w:rFonts w:cs="Arial"/>
        </w:rPr>
        <w:t xml:space="preserve">que nous avions </w:t>
      </w:r>
      <w:r w:rsidRPr="00715EDD">
        <w:rPr>
          <w:rFonts w:cs="Arial"/>
        </w:rPr>
        <w:t>fixés pour les él</w:t>
      </w:r>
      <w:r>
        <w:rPr>
          <w:rFonts w:cs="Arial"/>
        </w:rPr>
        <w:t>èves ont été atteints pour la plu</w:t>
      </w:r>
      <w:r w:rsidRPr="00715EDD">
        <w:rPr>
          <w:rFonts w:cs="Arial"/>
        </w:rPr>
        <w:t>part</w:t>
      </w:r>
      <w:r>
        <w:rPr>
          <w:rFonts w:cs="Arial"/>
        </w:rPr>
        <w:t>. Le tableau suivant fait état des précisions concernant les résultats</w:t>
      </w:r>
      <w:r w:rsidR="00A87A00">
        <w:rPr>
          <w:rFonts w:cs="Arial"/>
        </w:rPr>
        <w:t xml:space="preserve"> de suivi de cinq élèves pour qui la démarche s’est vécue tel que proposée.</w:t>
      </w:r>
      <w:r>
        <w:rPr>
          <w:rFonts w:cs="Arial"/>
        </w:rPr>
        <w:t xml:space="preserve"> </w:t>
      </w:r>
    </w:p>
    <w:p w14:paraId="20BFBECC" w14:textId="77777777" w:rsidR="007B0958" w:rsidRPr="00715EDD" w:rsidRDefault="007B0958" w:rsidP="0053594B">
      <w:pPr>
        <w:spacing w:after="0" w:line="240" w:lineRule="auto"/>
        <w:rPr>
          <w:rFonts w:cs="Arial"/>
        </w:rPr>
      </w:pPr>
    </w:p>
    <w:tbl>
      <w:tblPr>
        <w:tblpPr w:leftFromText="141" w:rightFromText="141" w:vertAnchor="text" w:horzAnchor="margin" w:tblpXSpec="center" w:tblpY="122"/>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567"/>
        <w:gridCol w:w="567"/>
        <w:gridCol w:w="6207"/>
      </w:tblGrid>
      <w:tr w:rsidR="00A87A00" w:rsidRPr="00715EDD" w14:paraId="6EDF68E2" w14:textId="77777777" w:rsidTr="00A87A00">
        <w:trPr>
          <w:trHeight w:val="132"/>
        </w:trPr>
        <w:tc>
          <w:tcPr>
            <w:tcW w:w="3369" w:type="dxa"/>
            <w:vMerge w:val="restart"/>
            <w:vAlign w:val="center"/>
          </w:tcPr>
          <w:p w14:paraId="7707589F" w14:textId="77777777" w:rsidR="00A87A00" w:rsidRPr="00DA35AB" w:rsidRDefault="00A87A00" w:rsidP="00A87A00">
            <w:pPr>
              <w:spacing w:after="0"/>
              <w:jc w:val="center"/>
              <w:rPr>
                <w:sz w:val="20"/>
                <w:szCs w:val="20"/>
              </w:rPr>
            </w:pPr>
            <w:r w:rsidRPr="00DA35AB">
              <w:rPr>
                <w:b/>
                <w:sz w:val="20"/>
                <w:szCs w:val="20"/>
              </w:rPr>
              <w:t>Objectif</w:t>
            </w:r>
          </w:p>
        </w:tc>
        <w:tc>
          <w:tcPr>
            <w:tcW w:w="1134" w:type="dxa"/>
            <w:gridSpan w:val="2"/>
            <w:vAlign w:val="center"/>
          </w:tcPr>
          <w:p w14:paraId="6FDFB4A9" w14:textId="77777777" w:rsidR="00A87A00" w:rsidRPr="00DA35AB" w:rsidRDefault="00A87A00" w:rsidP="00A87A00">
            <w:pPr>
              <w:spacing w:after="0"/>
              <w:jc w:val="center"/>
              <w:rPr>
                <w:sz w:val="20"/>
                <w:szCs w:val="20"/>
              </w:rPr>
            </w:pPr>
            <w:r w:rsidRPr="00DA35AB">
              <w:rPr>
                <w:b/>
                <w:sz w:val="20"/>
                <w:szCs w:val="20"/>
              </w:rPr>
              <w:t>Atteinte</w:t>
            </w:r>
          </w:p>
        </w:tc>
        <w:tc>
          <w:tcPr>
            <w:tcW w:w="6207" w:type="dxa"/>
            <w:vMerge w:val="restart"/>
            <w:vAlign w:val="center"/>
          </w:tcPr>
          <w:p w14:paraId="74229C9F" w14:textId="77777777" w:rsidR="00A87A00" w:rsidRPr="00DA35AB" w:rsidRDefault="00A87A00" w:rsidP="00A87A00">
            <w:pPr>
              <w:spacing w:after="0"/>
              <w:jc w:val="center"/>
              <w:rPr>
                <w:sz w:val="20"/>
                <w:szCs w:val="20"/>
              </w:rPr>
            </w:pPr>
            <w:r w:rsidRPr="00DA35AB">
              <w:rPr>
                <w:b/>
                <w:sz w:val="20"/>
                <w:szCs w:val="20"/>
              </w:rPr>
              <w:t>Résultats</w:t>
            </w:r>
          </w:p>
        </w:tc>
      </w:tr>
      <w:tr w:rsidR="00A87A00" w:rsidRPr="00715EDD" w14:paraId="44057910" w14:textId="77777777" w:rsidTr="00A87A00">
        <w:trPr>
          <w:trHeight w:val="303"/>
        </w:trPr>
        <w:tc>
          <w:tcPr>
            <w:tcW w:w="3369" w:type="dxa"/>
            <w:vMerge/>
          </w:tcPr>
          <w:p w14:paraId="0BC7A050" w14:textId="77777777" w:rsidR="00A87A00" w:rsidRPr="00DA35AB" w:rsidRDefault="00A87A00" w:rsidP="00A87A00">
            <w:pPr>
              <w:rPr>
                <w:b/>
                <w:sz w:val="20"/>
                <w:szCs w:val="20"/>
              </w:rPr>
            </w:pPr>
          </w:p>
        </w:tc>
        <w:tc>
          <w:tcPr>
            <w:tcW w:w="567" w:type="dxa"/>
          </w:tcPr>
          <w:p w14:paraId="045DDA6F" w14:textId="77777777" w:rsidR="00A87A00" w:rsidRPr="00DA35AB" w:rsidRDefault="00A87A00" w:rsidP="00A87A00">
            <w:pPr>
              <w:spacing w:after="0" w:line="240" w:lineRule="auto"/>
              <w:rPr>
                <w:b/>
                <w:sz w:val="20"/>
                <w:szCs w:val="20"/>
              </w:rPr>
            </w:pPr>
            <w:r w:rsidRPr="00DA35AB">
              <w:rPr>
                <w:b/>
                <w:sz w:val="20"/>
                <w:szCs w:val="20"/>
              </w:rPr>
              <w:t>Oui</w:t>
            </w:r>
          </w:p>
        </w:tc>
        <w:tc>
          <w:tcPr>
            <w:tcW w:w="567" w:type="dxa"/>
          </w:tcPr>
          <w:p w14:paraId="1F917EBC" w14:textId="77777777" w:rsidR="00A87A00" w:rsidRPr="00DA35AB" w:rsidRDefault="00A87A00" w:rsidP="00A87A00">
            <w:pPr>
              <w:spacing w:after="0"/>
              <w:rPr>
                <w:b/>
                <w:sz w:val="20"/>
                <w:szCs w:val="20"/>
              </w:rPr>
            </w:pPr>
            <w:r w:rsidRPr="00DA35AB">
              <w:rPr>
                <w:b/>
                <w:sz w:val="20"/>
                <w:szCs w:val="20"/>
              </w:rPr>
              <w:t>Non</w:t>
            </w:r>
          </w:p>
        </w:tc>
        <w:tc>
          <w:tcPr>
            <w:tcW w:w="6207" w:type="dxa"/>
            <w:vMerge/>
          </w:tcPr>
          <w:p w14:paraId="2BB7C4CB" w14:textId="77777777" w:rsidR="00A87A00" w:rsidRPr="00DA35AB" w:rsidRDefault="00A87A00" w:rsidP="00A87A00">
            <w:pPr>
              <w:rPr>
                <w:b/>
                <w:sz w:val="20"/>
                <w:szCs w:val="20"/>
              </w:rPr>
            </w:pPr>
          </w:p>
        </w:tc>
      </w:tr>
      <w:tr w:rsidR="00A87A00" w:rsidRPr="00715EDD" w14:paraId="627AB63F" w14:textId="77777777" w:rsidTr="00A87A00">
        <w:trPr>
          <w:trHeight w:val="1047"/>
        </w:trPr>
        <w:tc>
          <w:tcPr>
            <w:tcW w:w="3369" w:type="dxa"/>
            <w:vAlign w:val="center"/>
          </w:tcPr>
          <w:p w14:paraId="21022212" w14:textId="77777777" w:rsidR="00A87A00" w:rsidRPr="00DA35AB" w:rsidRDefault="00A87A00" w:rsidP="00A87A00">
            <w:pPr>
              <w:spacing w:after="0"/>
              <w:rPr>
                <w:sz w:val="20"/>
                <w:szCs w:val="20"/>
              </w:rPr>
            </w:pPr>
            <w:r w:rsidRPr="00DA35AB">
              <w:rPr>
                <w:rFonts w:cs="Arial"/>
                <w:sz w:val="20"/>
                <w:szCs w:val="20"/>
                <w:lang w:eastAsia="fr-CA"/>
              </w:rPr>
              <w:t>Améliorer  la préparation du jeune pour son passage à la vie adulte.</w:t>
            </w:r>
          </w:p>
        </w:tc>
        <w:tc>
          <w:tcPr>
            <w:tcW w:w="567" w:type="dxa"/>
            <w:vAlign w:val="center"/>
          </w:tcPr>
          <w:p w14:paraId="69E1DC69" w14:textId="77777777" w:rsidR="00A87A00" w:rsidRPr="00DA35AB" w:rsidRDefault="00A87A00" w:rsidP="00A87A00">
            <w:pPr>
              <w:spacing w:after="0" w:line="240" w:lineRule="auto"/>
              <w:jc w:val="center"/>
              <w:rPr>
                <w:b/>
                <w:sz w:val="20"/>
                <w:szCs w:val="20"/>
              </w:rPr>
            </w:pPr>
            <w:r w:rsidRPr="00DA35AB">
              <w:rPr>
                <w:b/>
                <w:sz w:val="20"/>
                <w:szCs w:val="20"/>
              </w:rPr>
              <w:t>5</w:t>
            </w:r>
          </w:p>
        </w:tc>
        <w:tc>
          <w:tcPr>
            <w:tcW w:w="567" w:type="dxa"/>
            <w:vAlign w:val="center"/>
          </w:tcPr>
          <w:p w14:paraId="18D19A1D" w14:textId="77777777" w:rsidR="00A87A00" w:rsidRPr="00DA35AB" w:rsidRDefault="00A87A00" w:rsidP="00A87A00">
            <w:pPr>
              <w:spacing w:after="0"/>
              <w:jc w:val="center"/>
              <w:rPr>
                <w:b/>
                <w:sz w:val="20"/>
                <w:szCs w:val="20"/>
              </w:rPr>
            </w:pPr>
            <w:r>
              <w:rPr>
                <w:b/>
                <w:sz w:val="20"/>
                <w:szCs w:val="20"/>
              </w:rPr>
              <w:sym w:font="Wingdings 2" w:char="F0EC"/>
            </w:r>
          </w:p>
        </w:tc>
        <w:tc>
          <w:tcPr>
            <w:tcW w:w="6207" w:type="dxa"/>
            <w:vAlign w:val="center"/>
          </w:tcPr>
          <w:p w14:paraId="3C120894"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Les rencontres de projet de vie et de suivi ont tenu compte des apprentissages faits en milieu de stage.</w:t>
            </w:r>
          </w:p>
          <w:p w14:paraId="1ADFD888" w14:textId="44A7B95D" w:rsidR="00A87A00" w:rsidRPr="00DA35AB" w:rsidRDefault="00A87A00" w:rsidP="00A87A00">
            <w:pPr>
              <w:pStyle w:val="Paragraphedeliste"/>
              <w:numPr>
                <w:ilvl w:val="0"/>
                <w:numId w:val="59"/>
              </w:numPr>
              <w:spacing w:after="0" w:line="240" w:lineRule="auto"/>
              <w:ind w:left="459"/>
            </w:pPr>
            <w:r w:rsidRPr="00DA35AB">
              <w:rPr>
                <w:sz w:val="20"/>
                <w:szCs w:val="20"/>
              </w:rPr>
              <w:t xml:space="preserve">L’élève est impliqué dans la démarche. </w:t>
            </w:r>
          </w:p>
          <w:p w14:paraId="188286D1"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Le stage en milieu de travail est un bon levier.</w:t>
            </w:r>
          </w:p>
        </w:tc>
      </w:tr>
      <w:tr w:rsidR="00A87A00" w:rsidRPr="00715EDD" w14:paraId="7AE95D8B" w14:textId="77777777" w:rsidTr="00A87A00">
        <w:trPr>
          <w:trHeight w:val="865"/>
        </w:trPr>
        <w:tc>
          <w:tcPr>
            <w:tcW w:w="3369" w:type="dxa"/>
            <w:vAlign w:val="center"/>
          </w:tcPr>
          <w:p w14:paraId="18AE832E" w14:textId="77777777" w:rsidR="00A87A00" w:rsidRPr="00DA35AB" w:rsidRDefault="00A87A00" w:rsidP="00A87A00">
            <w:pPr>
              <w:spacing w:after="0"/>
              <w:rPr>
                <w:sz w:val="20"/>
                <w:szCs w:val="20"/>
              </w:rPr>
            </w:pPr>
            <w:r w:rsidRPr="00DA35AB">
              <w:rPr>
                <w:rFonts w:cs="Arial"/>
                <w:sz w:val="20"/>
                <w:szCs w:val="20"/>
                <w:lang w:eastAsia="fr-CA"/>
              </w:rPr>
              <w:t>Développer une approche individuelle et mettre en place des objectifs se rattachant au projet de vie du jeune.</w:t>
            </w:r>
          </w:p>
        </w:tc>
        <w:tc>
          <w:tcPr>
            <w:tcW w:w="567" w:type="dxa"/>
            <w:vAlign w:val="center"/>
          </w:tcPr>
          <w:p w14:paraId="79EB2B96" w14:textId="77777777" w:rsidR="00A87A00" w:rsidRPr="00DA35AB" w:rsidRDefault="00A87A00" w:rsidP="00A87A00">
            <w:pPr>
              <w:spacing w:after="0" w:line="240" w:lineRule="auto"/>
              <w:jc w:val="center"/>
              <w:rPr>
                <w:b/>
                <w:sz w:val="20"/>
                <w:szCs w:val="20"/>
              </w:rPr>
            </w:pPr>
            <w:r w:rsidRPr="00DA35AB">
              <w:rPr>
                <w:b/>
                <w:sz w:val="20"/>
                <w:szCs w:val="20"/>
              </w:rPr>
              <w:t>5</w:t>
            </w:r>
          </w:p>
        </w:tc>
        <w:tc>
          <w:tcPr>
            <w:tcW w:w="567" w:type="dxa"/>
            <w:vAlign w:val="center"/>
          </w:tcPr>
          <w:p w14:paraId="4DF41C51" w14:textId="77777777" w:rsidR="00A87A00" w:rsidRPr="00DA35AB" w:rsidRDefault="00A87A00" w:rsidP="00A87A00">
            <w:pPr>
              <w:spacing w:after="0"/>
              <w:jc w:val="center"/>
              <w:rPr>
                <w:b/>
                <w:sz w:val="20"/>
                <w:szCs w:val="20"/>
              </w:rPr>
            </w:pPr>
            <w:r>
              <w:rPr>
                <w:b/>
                <w:sz w:val="20"/>
                <w:szCs w:val="20"/>
              </w:rPr>
              <w:sym w:font="Wingdings 2" w:char="F0EC"/>
            </w:r>
          </w:p>
        </w:tc>
        <w:tc>
          <w:tcPr>
            <w:tcW w:w="6207" w:type="dxa"/>
            <w:vAlign w:val="center"/>
          </w:tcPr>
          <w:p w14:paraId="28EF2EF6"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Les objectifs face à l’emploi sont très liés à la poursuite du stage en milieu de travail.</w:t>
            </w:r>
          </w:p>
        </w:tc>
      </w:tr>
      <w:tr w:rsidR="00A87A00" w:rsidRPr="00715EDD" w14:paraId="0FE393BC" w14:textId="77777777" w:rsidTr="00A87A00">
        <w:trPr>
          <w:trHeight w:val="1409"/>
        </w:trPr>
        <w:tc>
          <w:tcPr>
            <w:tcW w:w="3369" w:type="dxa"/>
            <w:vAlign w:val="center"/>
          </w:tcPr>
          <w:p w14:paraId="65B696F4" w14:textId="77777777" w:rsidR="00A87A00" w:rsidRPr="00DA35AB" w:rsidRDefault="00A87A00" w:rsidP="00A87A00">
            <w:pPr>
              <w:spacing w:after="0"/>
              <w:rPr>
                <w:sz w:val="20"/>
                <w:szCs w:val="20"/>
              </w:rPr>
            </w:pPr>
            <w:r w:rsidRPr="00DA35AB">
              <w:rPr>
                <w:rFonts w:cs="Arial"/>
                <w:sz w:val="20"/>
                <w:szCs w:val="20"/>
                <w:lang w:eastAsia="fr-CA"/>
              </w:rPr>
              <w:t>Contrer les obstacles que le jeune pourrait rencontrer à la sortie de l’école.</w:t>
            </w:r>
          </w:p>
        </w:tc>
        <w:tc>
          <w:tcPr>
            <w:tcW w:w="567" w:type="dxa"/>
            <w:vAlign w:val="center"/>
          </w:tcPr>
          <w:p w14:paraId="28C9F96A" w14:textId="77777777" w:rsidR="00A87A00" w:rsidRPr="00DA35AB" w:rsidRDefault="00A87A00" w:rsidP="00A87A00">
            <w:pPr>
              <w:spacing w:after="0" w:line="240" w:lineRule="auto"/>
              <w:jc w:val="center"/>
              <w:rPr>
                <w:b/>
                <w:sz w:val="20"/>
                <w:szCs w:val="20"/>
              </w:rPr>
            </w:pPr>
            <w:r w:rsidRPr="00DA35AB">
              <w:rPr>
                <w:b/>
                <w:sz w:val="20"/>
                <w:szCs w:val="20"/>
              </w:rPr>
              <w:t>2</w:t>
            </w:r>
          </w:p>
        </w:tc>
        <w:tc>
          <w:tcPr>
            <w:tcW w:w="567" w:type="dxa"/>
            <w:vAlign w:val="center"/>
          </w:tcPr>
          <w:p w14:paraId="67722B20" w14:textId="77777777" w:rsidR="00A87A00" w:rsidRPr="00DA35AB" w:rsidRDefault="00A87A00" w:rsidP="00A87A00">
            <w:pPr>
              <w:spacing w:after="0"/>
              <w:jc w:val="center"/>
              <w:rPr>
                <w:b/>
                <w:sz w:val="20"/>
                <w:szCs w:val="20"/>
              </w:rPr>
            </w:pPr>
            <w:r>
              <w:rPr>
                <w:b/>
                <w:sz w:val="20"/>
                <w:szCs w:val="20"/>
              </w:rPr>
              <w:t>2</w:t>
            </w:r>
            <w:r>
              <w:rPr>
                <w:b/>
                <w:sz w:val="20"/>
                <w:szCs w:val="20"/>
              </w:rPr>
              <w:sym w:font="Wingdings 2" w:char="F0EC"/>
            </w:r>
          </w:p>
        </w:tc>
        <w:tc>
          <w:tcPr>
            <w:tcW w:w="6207" w:type="dxa"/>
            <w:vAlign w:val="center"/>
          </w:tcPr>
          <w:p w14:paraId="21ED5FBD"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Même en prévoyant les obstacles, des difficultés sont survenues lors de l’arrimage des programmes de subvention salariale.</w:t>
            </w:r>
          </w:p>
          <w:p w14:paraId="2A7EABD4"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Même en prévoyant les obstacles, des difficultés sont survenues avec le stage en milieu de travail.</w:t>
            </w:r>
          </w:p>
          <w:p w14:paraId="5892B982" w14:textId="717EEBF7" w:rsidR="00A87A00" w:rsidRPr="00DA35AB" w:rsidRDefault="00A87A00" w:rsidP="00CF25EB">
            <w:pPr>
              <w:pStyle w:val="Paragraphedeliste"/>
              <w:numPr>
                <w:ilvl w:val="0"/>
                <w:numId w:val="59"/>
              </w:numPr>
              <w:spacing w:after="0" w:line="240" w:lineRule="auto"/>
              <w:ind w:left="459"/>
              <w:rPr>
                <w:sz w:val="20"/>
                <w:szCs w:val="20"/>
              </w:rPr>
            </w:pPr>
            <w:r w:rsidRPr="00DA35AB">
              <w:rPr>
                <w:sz w:val="20"/>
                <w:szCs w:val="20"/>
              </w:rPr>
              <w:t>Les partenaires externes sont invités au</w:t>
            </w:r>
            <w:r w:rsidR="00CF25EB">
              <w:rPr>
                <w:sz w:val="20"/>
                <w:szCs w:val="20"/>
              </w:rPr>
              <w:t>x</w:t>
            </w:r>
            <w:r w:rsidRPr="00DA35AB">
              <w:rPr>
                <w:sz w:val="20"/>
                <w:szCs w:val="20"/>
              </w:rPr>
              <w:t xml:space="preserve"> rencontre</w:t>
            </w:r>
            <w:r w:rsidR="00CF25EB">
              <w:rPr>
                <w:sz w:val="20"/>
                <w:szCs w:val="20"/>
              </w:rPr>
              <w:t>s</w:t>
            </w:r>
            <w:r w:rsidRPr="00DA35AB">
              <w:rPr>
                <w:sz w:val="20"/>
                <w:szCs w:val="20"/>
              </w:rPr>
              <w:t xml:space="preserve"> de révision pour éviter les écarts.</w:t>
            </w:r>
          </w:p>
        </w:tc>
      </w:tr>
      <w:tr w:rsidR="00A87A00" w:rsidRPr="00715EDD" w14:paraId="739BE2E1" w14:textId="77777777" w:rsidTr="00A87A00">
        <w:trPr>
          <w:trHeight w:val="1409"/>
        </w:trPr>
        <w:tc>
          <w:tcPr>
            <w:tcW w:w="3369" w:type="dxa"/>
            <w:vAlign w:val="center"/>
          </w:tcPr>
          <w:p w14:paraId="28A74F2B" w14:textId="77777777" w:rsidR="00A87A00" w:rsidRPr="00DA35AB" w:rsidRDefault="00A87A00" w:rsidP="00A87A00">
            <w:pPr>
              <w:spacing w:after="0"/>
              <w:rPr>
                <w:sz w:val="20"/>
                <w:szCs w:val="20"/>
              </w:rPr>
            </w:pPr>
            <w:r w:rsidRPr="00DA35AB">
              <w:rPr>
                <w:rFonts w:cs="Arial"/>
                <w:sz w:val="20"/>
                <w:szCs w:val="20"/>
                <w:lang w:eastAsia="fr-CA"/>
              </w:rPr>
              <w:t>Soutenir l’élève à définir et réaliser les différentes étapes de son projet de vie avant la fin de sa scolarisation et en continuité avec son programme scolaire.</w:t>
            </w:r>
          </w:p>
        </w:tc>
        <w:tc>
          <w:tcPr>
            <w:tcW w:w="567" w:type="dxa"/>
            <w:vAlign w:val="center"/>
          </w:tcPr>
          <w:p w14:paraId="3594DD1E" w14:textId="77777777" w:rsidR="00A87A00" w:rsidRPr="00DA35AB" w:rsidRDefault="00A87A00" w:rsidP="00A87A00">
            <w:pPr>
              <w:spacing w:after="0" w:line="240" w:lineRule="auto"/>
              <w:jc w:val="center"/>
              <w:rPr>
                <w:b/>
                <w:sz w:val="20"/>
                <w:szCs w:val="20"/>
              </w:rPr>
            </w:pPr>
            <w:r w:rsidRPr="00DA35AB">
              <w:rPr>
                <w:b/>
                <w:sz w:val="20"/>
                <w:szCs w:val="20"/>
              </w:rPr>
              <w:t>5</w:t>
            </w:r>
          </w:p>
        </w:tc>
        <w:tc>
          <w:tcPr>
            <w:tcW w:w="567" w:type="dxa"/>
            <w:vAlign w:val="center"/>
          </w:tcPr>
          <w:p w14:paraId="2AF3A017" w14:textId="77777777" w:rsidR="00A87A00" w:rsidRPr="00DA35AB" w:rsidRDefault="00A87A00" w:rsidP="00A87A00">
            <w:pPr>
              <w:spacing w:after="0"/>
              <w:jc w:val="center"/>
              <w:rPr>
                <w:b/>
                <w:sz w:val="20"/>
                <w:szCs w:val="20"/>
              </w:rPr>
            </w:pPr>
            <w:r>
              <w:rPr>
                <w:b/>
                <w:sz w:val="20"/>
                <w:szCs w:val="20"/>
              </w:rPr>
              <w:sym w:font="Wingdings 2" w:char="F0EC"/>
            </w:r>
          </w:p>
        </w:tc>
        <w:tc>
          <w:tcPr>
            <w:tcW w:w="6207" w:type="dxa"/>
            <w:vAlign w:val="center"/>
          </w:tcPr>
          <w:p w14:paraId="5F51642D" w14:textId="2D2F5200"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L’élève était impliqué dans les différentes étapes liées à sa transition. Le programme de formation est en cohérence avec la démarche.</w:t>
            </w:r>
          </w:p>
          <w:p w14:paraId="507CF9AC"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Lors du suivi, les informations concernant les prochaines étapes étaient abordées.</w:t>
            </w:r>
          </w:p>
          <w:p w14:paraId="658327D4"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La formation pratique communique bien les transferts à privilégier.</w:t>
            </w:r>
          </w:p>
        </w:tc>
      </w:tr>
      <w:tr w:rsidR="00A87A00" w:rsidRPr="00715EDD" w14:paraId="01E5623A" w14:textId="77777777" w:rsidTr="00A87A00">
        <w:trPr>
          <w:trHeight w:val="1211"/>
        </w:trPr>
        <w:tc>
          <w:tcPr>
            <w:tcW w:w="3369" w:type="dxa"/>
            <w:vAlign w:val="center"/>
          </w:tcPr>
          <w:p w14:paraId="3E5BBD09" w14:textId="77777777" w:rsidR="00A87A00" w:rsidRPr="00DA35AB" w:rsidRDefault="00A87A00" w:rsidP="00A87A00">
            <w:pPr>
              <w:spacing w:after="0"/>
              <w:rPr>
                <w:sz w:val="20"/>
                <w:szCs w:val="20"/>
              </w:rPr>
            </w:pPr>
            <w:r w:rsidRPr="00DA35AB">
              <w:rPr>
                <w:rFonts w:cs="Arial"/>
                <w:sz w:val="20"/>
                <w:szCs w:val="20"/>
                <w:lang w:eastAsia="fr-CA"/>
              </w:rPr>
              <w:t>Faciliter son intégration dans la communauté selon le cas (études postsecondaires, emploi, loisirs, bénévolat ou autres).</w:t>
            </w:r>
          </w:p>
        </w:tc>
        <w:tc>
          <w:tcPr>
            <w:tcW w:w="567" w:type="dxa"/>
            <w:vAlign w:val="center"/>
          </w:tcPr>
          <w:p w14:paraId="606FE04E" w14:textId="77777777" w:rsidR="00A87A00" w:rsidRPr="00DA35AB" w:rsidRDefault="00A87A00" w:rsidP="00A87A00">
            <w:pPr>
              <w:spacing w:after="0" w:line="240" w:lineRule="auto"/>
              <w:jc w:val="center"/>
              <w:rPr>
                <w:b/>
                <w:sz w:val="20"/>
                <w:szCs w:val="20"/>
              </w:rPr>
            </w:pPr>
            <w:r w:rsidRPr="00DA35AB">
              <w:rPr>
                <w:b/>
                <w:sz w:val="20"/>
                <w:szCs w:val="20"/>
              </w:rPr>
              <w:t>3</w:t>
            </w:r>
          </w:p>
        </w:tc>
        <w:tc>
          <w:tcPr>
            <w:tcW w:w="567" w:type="dxa"/>
            <w:vAlign w:val="center"/>
          </w:tcPr>
          <w:p w14:paraId="3EFCE89A" w14:textId="77777777" w:rsidR="00A87A00" w:rsidRPr="00DA35AB" w:rsidRDefault="00A87A00" w:rsidP="00A87A00">
            <w:pPr>
              <w:spacing w:after="0"/>
              <w:jc w:val="center"/>
              <w:rPr>
                <w:b/>
                <w:sz w:val="20"/>
                <w:szCs w:val="20"/>
              </w:rPr>
            </w:pPr>
            <w:r>
              <w:rPr>
                <w:b/>
                <w:sz w:val="20"/>
                <w:szCs w:val="20"/>
              </w:rPr>
              <w:t>1</w:t>
            </w:r>
            <w:r>
              <w:rPr>
                <w:b/>
                <w:sz w:val="20"/>
                <w:szCs w:val="20"/>
              </w:rPr>
              <w:sym w:font="Wingdings 2" w:char="F0EC"/>
            </w:r>
          </w:p>
        </w:tc>
        <w:tc>
          <w:tcPr>
            <w:tcW w:w="6207" w:type="dxa"/>
            <w:vAlign w:val="center"/>
          </w:tcPr>
          <w:p w14:paraId="077434BD"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La présence des partenaires à différentes étapes de la démarche est importante.</w:t>
            </w:r>
          </w:p>
          <w:p w14:paraId="1017F381"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Malgré la présence de différents partenaires, lors de la transition, les programmes de subvention en emploi n’étaient pas disponibles.</w:t>
            </w:r>
          </w:p>
        </w:tc>
      </w:tr>
      <w:tr w:rsidR="00A87A00" w:rsidRPr="00715EDD" w14:paraId="54D2CCEA" w14:textId="77777777" w:rsidTr="00A87A00">
        <w:trPr>
          <w:trHeight w:val="806"/>
        </w:trPr>
        <w:tc>
          <w:tcPr>
            <w:tcW w:w="3369" w:type="dxa"/>
            <w:vAlign w:val="center"/>
          </w:tcPr>
          <w:p w14:paraId="57F5EDB0" w14:textId="77777777" w:rsidR="00A87A00" w:rsidRPr="00DA35AB" w:rsidRDefault="00A87A00" w:rsidP="00A87A00">
            <w:pPr>
              <w:spacing w:after="0"/>
              <w:rPr>
                <w:sz w:val="20"/>
                <w:szCs w:val="20"/>
              </w:rPr>
            </w:pPr>
            <w:r w:rsidRPr="00DA35AB">
              <w:rPr>
                <w:rFonts w:cs="Arial"/>
                <w:sz w:val="20"/>
                <w:szCs w:val="20"/>
                <w:lang w:eastAsia="fr-CA"/>
              </w:rPr>
              <w:t>Soutenir les parents dans le processus de transition entre l’école et la vie adulte.</w:t>
            </w:r>
          </w:p>
        </w:tc>
        <w:tc>
          <w:tcPr>
            <w:tcW w:w="567" w:type="dxa"/>
            <w:vAlign w:val="center"/>
          </w:tcPr>
          <w:p w14:paraId="10AC4FA3" w14:textId="77777777" w:rsidR="00A87A00" w:rsidRPr="00DA35AB" w:rsidRDefault="00A87A00" w:rsidP="00A87A00">
            <w:pPr>
              <w:spacing w:after="0" w:line="240" w:lineRule="auto"/>
              <w:jc w:val="center"/>
              <w:rPr>
                <w:b/>
                <w:sz w:val="20"/>
                <w:szCs w:val="20"/>
              </w:rPr>
            </w:pPr>
            <w:r w:rsidRPr="00DA35AB">
              <w:rPr>
                <w:b/>
                <w:sz w:val="20"/>
                <w:szCs w:val="20"/>
              </w:rPr>
              <w:t>5</w:t>
            </w:r>
          </w:p>
        </w:tc>
        <w:tc>
          <w:tcPr>
            <w:tcW w:w="567" w:type="dxa"/>
            <w:vAlign w:val="center"/>
          </w:tcPr>
          <w:p w14:paraId="3D77CA66" w14:textId="77777777" w:rsidR="00A87A00" w:rsidRPr="00DA35AB" w:rsidRDefault="00A87A00" w:rsidP="00A87A00">
            <w:pPr>
              <w:spacing w:after="0"/>
              <w:jc w:val="center"/>
              <w:rPr>
                <w:b/>
                <w:sz w:val="20"/>
                <w:szCs w:val="20"/>
              </w:rPr>
            </w:pPr>
            <w:r>
              <w:rPr>
                <w:b/>
                <w:sz w:val="20"/>
                <w:szCs w:val="20"/>
              </w:rPr>
              <w:sym w:font="Wingdings 2" w:char="F0EC"/>
            </w:r>
          </w:p>
        </w:tc>
        <w:tc>
          <w:tcPr>
            <w:tcW w:w="6207" w:type="dxa"/>
            <w:vAlign w:val="center"/>
          </w:tcPr>
          <w:p w14:paraId="379C8F03"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Les parents ont activement participé à la démarche.</w:t>
            </w:r>
          </w:p>
          <w:p w14:paraId="0C272568"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Les rencontres de révisions permettent d’avoir l’heure juste au sujet des différents volets.</w:t>
            </w:r>
          </w:p>
        </w:tc>
      </w:tr>
      <w:tr w:rsidR="00A87A00" w:rsidRPr="00715EDD" w14:paraId="3F35BF27" w14:textId="77777777" w:rsidTr="00A87A00">
        <w:trPr>
          <w:trHeight w:val="688"/>
        </w:trPr>
        <w:tc>
          <w:tcPr>
            <w:tcW w:w="3369" w:type="dxa"/>
            <w:vAlign w:val="center"/>
          </w:tcPr>
          <w:p w14:paraId="360C0772" w14:textId="77777777" w:rsidR="00A87A00" w:rsidRPr="00DA35AB" w:rsidRDefault="00A87A00" w:rsidP="00A87A00">
            <w:pPr>
              <w:spacing w:after="0"/>
              <w:rPr>
                <w:sz w:val="20"/>
                <w:szCs w:val="20"/>
              </w:rPr>
            </w:pPr>
            <w:r w:rsidRPr="00DA35AB">
              <w:rPr>
                <w:rFonts w:cs="Arial"/>
                <w:sz w:val="20"/>
                <w:szCs w:val="20"/>
                <w:lang w:eastAsia="fr-CA"/>
              </w:rPr>
              <w:t>Rassurer les parents et les élèves face à l’avenir.</w:t>
            </w:r>
          </w:p>
        </w:tc>
        <w:tc>
          <w:tcPr>
            <w:tcW w:w="567" w:type="dxa"/>
            <w:vAlign w:val="center"/>
          </w:tcPr>
          <w:p w14:paraId="06868379" w14:textId="77777777" w:rsidR="00A87A00" w:rsidRPr="00DA35AB" w:rsidRDefault="00A87A00" w:rsidP="00A87A00">
            <w:pPr>
              <w:spacing w:after="0" w:line="240" w:lineRule="auto"/>
              <w:jc w:val="center"/>
              <w:rPr>
                <w:b/>
                <w:sz w:val="20"/>
                <w:szCs w:val="20"/>
              </w:rPr>
            </w:pPr>
            <w:r w:rsidRPr="00DA35AB">
              <w:rPr>
                <w:b/>
                <w:sz w:val="20"/>
                <w:szCs w:val="20"/>
              </w:rPr>
              <w:t>5</w:t>
            </w:r>
          </w:p>
        </w:tc>
        <w:tc>
          <w:tcPr>
            <w:tcW w:w="567" w:type="dxa"/>
            <w:vAlign w:val="center"/>
          </w:tcPr>
          <w:p w14:paraId="716E7160" w14:textId="77777777" w:rsidR="00A87A00" w:rsidRPr="00DA35AB" w:rsidRDefault="00A87A00" w:rsidP="00A87A00">
            <w:pPr>
              <w:spacing w:after="0"/>
              <w:jc w:val="center"/>
              <w:rPr>
                <w:b/>
                <w:sz w:val="20"/>
                <w:szCs w:val="20"/>
              </w:rPr>
            </w:pPr>
            <w:r>
              <w:rPr>
                <w:b/>
                <w:sz w:val="20"/>
                <w:szCs w:val="20"/>
              </w:rPr>
              <w:sym w:font="Wingdings 2" w:char="F0EC"/>
            </w:r>
          </w:p>
        </w:tc>
        <w:tc>
          <w:tcPr>
            <w:tcW w:w="6207" w:type="dxa"/>
            <w:vAlign w:val="center"/>
          </w:tcPr>
          <w:p w14:paraId="35006776"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Les parents ont établi des rapports étroits avec l’équipe école.</w:t>
            </w:r>
          </w:p>
          <w:p w14:paraId="6B8DEFCF" w14:textId="77777777" w:rsidR="00A87A00" w:rsidRPr="00DA35AB" w:rsidRDefault="00A87A00" w:rsidP="00A87A00">
            <w:pPr>
              <w:pStyle w:val="Paragraphedeliste"/>
              <w:numPr>
                <w:ilvl w:val="0"/>
                <w:numId w:val="59"/>
              </w:numPr>
              <w:spacing w:after="0" w:line="240" w:lineRule="auto"/>
              <w:ind w:left="459"/>
              <w:rPr>
                <w:sz w:val="20"/>
                <w:szCs w:val="20"/>
              </w:rPr>
            </w:pPr>
            <w:r w:rsidRPr="00DA35AB">
              <w:rPr>
                <w:sz w:val="20"/>
                <w:szCs w:val="20"/>
              </w:rPr>
              <w:t>Les parents sont rassurés face à la communication établie avec l’équipe école.</w:t>
            </w:r>
          </w:p>
        </w:tc>
      </w:tr>
    </w:tbl>
    <w:p w14:paraId="0BF304D3" w14:textId="77777777" w:rsidR="00A87A00" w:rsidRDefault="00A87A00" w:rsidP="006C7C59">
      <w:pPr>
        <w:spacing w:after="0"/>
        <w:ind w:left="66"/>
        <w:jc w:val="both"/>
        <w:rPr>
          <w:b/>
          <w:sz w:val="20"/>
          <w:szCs w:val="20"/>
        </w:rPr>
      </w:pPr>
    </w:p>
    <w:p w14:paraId="050CDB56" w14:textId="77777777" w:rsidR="007B0958" w:rsidRDefault="00A87A00" w:rsidP="006C7C59">
      <w:pPr>
        <w:spacing w:after="0"/>
        <w:ind w:left="66"/>
        <w:jc w:val="both"/>
      </w:pPr>
      <w:r>
        <w:rPr>
          <w:b/>
          <w:sz w:val="20"/>
          <w:szCs w:val="20"/>
        </w:rPr>
        <w:sym w:font="Wingdings 2" w:char="F0EC"/>
      </w:r>
      <w:r>
        <w:rPr>
          <w:b/>
          <w:sz w:val="20"/>
          <w:szCs w:val="20"/>
        </w:rPr>
        <w:t xml:space="preserve"> </w:t>
      </w:r>
      <w:r>
        <w:rPr>
          <w:b/>
        </w:rPr>
        <w:t>C</w:t>
      </w:r>
      <w:r w:rsidR="007B0958" w:rsidRPr="00A87A00">
        <w:rPr>
          <w:b/>
        </w:rPr>
        <w:t>ertaines informations clarifient les interrogations concernant  les objectifs non atteints</w:t>
      </w:r>
      <w:r w:rsidR="007B0958">
        <w:t>:</w:t>
      </w:r>
    </w:p>
    <w:p w14:paraId="59472D0F" w14:textId="77777777" w:rsidR="007B0958" w:rsidRDefault="007B0958" w:rsidP="006C7C59">
      <w:pPr>
        <w:spacing w:after="0"/>
        <w:ind w:left="66"/>
        <w:jc w:val="both"/>
      </w:pPr>
      <w:r>
        <w:t xml:space="preserve">  </w:t>
      </w:r>
    </w:p>
    <w:p w14:paraId="1A9888D8" w14:textId="77777777" w:rsidR="007B0958" w:rsidRDefault="007B0958" w:rsidP="006C7C59">
      <w:pPr>
        <w:pStyle w:val="Paragraphedeliste"/>
        <w:numPr>
          <w:ilvl w:val="0"/>
          <w:numId w:val="59"/>
        </w:numPr>
        <w:spacing w:after="0"/>
        <w:ind w:left="426"/>
        <w:jc w:val="both"/>
      </w:pPr>
      <w:r w:rsidRPr="00711D49">
        <w:t xml:space="preserve">Un élève vivait </w:t>
      </w:r>
      <w:r w:rsidR="00A87A00">
        <w:t>de l’anxiété liée</w:t>
      </w:r>
      <w:r w:rsidRPr="00711D49">
        <w:t xml:space="preserve"> à son futur. Les enseignantes ont cru bon de cesser la démarche TÉVA pour éviter que l’élève soit en situation de crise. Les parents n’ont pas poursuivi d’autres démarches.</w:t>
      </w:r>
    </w:p>
    <w:p w14:paraId="68C68BA0" w14:textId="77777777" w:rsidR="007B0958" w:rsidRPr="00711D49" w:rsidRDefault="007B0958" w:rsidP="006C7C59">
      <w:pPr>
        <w:pStyle w:val="Paragraphedeliste"/>
        <w:numPr>
          <w:ilvl w:val="0"/>
          <w:numId w:val="60"/>
        </w:numPr>
        <w:spacing w:after="0"/>
        <w:ind w:left="426"/>
        <w:jc w:val="both"/>
        <w:rPr>
          <w:szCs w:val="20"/>
        </w:rPr>
      </w:pPr>
      <w:r w:rsidRPr="00711D49">
        <w:rPr>
          <w:szCs w:val="20"/>
        </w:rPr>
        <w:t xml:space="preserve">Un élève a poursuivi sa formation dans un autre groupe lors de l’année de formation suivante. Les enseignantes n’ont pas poursuivi la démarche en lien avec l’équipe de soutien </w:t>
      </w:r>
      <w:r>
        <w:rPr>
          <w:szCs w:val="20"/>
        </w:rPr>
        <w:t xml:space="preserve">et n’ont </w:t>
      </w:r>
      <w:r w:rsidRPr="00711D49">
        <w:rPr>
          <w:szCs w:val="20"/>
        </w:rPr>
        <w:t>pas cru utile de continuer la démarche TÉVA avec la nouvelle équipe.</w:t>
      </w:r>
    </w:p>
    <w:p w14:paraId="23E76C11" w14:textId="0B6999CD" w:rsidR="007B0958" w:rsidRDefault="007B0958" w:rsidP="006C7C59">
      <w:pPr>
        <w:spacing w:after="0"/>
        <w:ind w:left="426"/>
        <w:jc w:val="both"/>
        <w:rPr>
          <w:szCs w:val="20"/>
        </w:rPr>
      </w:pPr>
      <w:r w:rsidRPr="00711D49">
        <w:rPr>
          <w:szCs w:val="20"/>
        </w:rPr>
        <w:t xml:space="preserve">Lors de la troisième année, la mère a entrepris les démarches pour poursuivre le rêve de son jeune et a </w:t>
      </w:r>
      <w:r>
        <w:rPr>
          <w:szCs w:val="20"/>
        </w:rPr>
        <w:t>identifi</w:t>
      </w:r>
      <w:r w:rsidRPr="00711D49">
        <w:rPr>
          <w:szCs w:val="20"/>
        </w:rPr>
        <w:t>é un milieu de stage associé</w:t>
      </w:r>
      <w:r>
        <w:rPr>
          <w:szCs w:val="20"/>
        </w:rPr>
        <w:t xml:space="preserve"> à ses intérêts</w:t>
      </w:r>
      <w:r w:rsidRPr="00711D49">
        <w:rPr>
          <w:szCs w:val="20"/>
        </w:rPr>
        <w:t>.</w:t>
      </w:r>
      <w:r>
        <w:rPr>
          <w:szCs w:val="20"/>
        </w:rPr>
        <w:t xml:space="preserve"> </w:t>
      </w:r>
      <w:r w:rsidRPr="00711D49">
        <w:rPr>
          <w:szCs w:val="20"/>
        </w:rPr>
        <w:t xml:space="preserve">La nouvelle équipe entreprendra la démarche </w:t>
      </w:r>
      <w:r>
        <w:rPr>
          <w:szCs w:val="20"/>
        </w:rPr>
        <w:t>de transition</w:t>
      </w:r>
      <w:r w:rsidRPr="00711D49">
        <w:rPr>
          <w:szCs w:val="20"/>
        </w:rPr>
        <w:t xml:space="preserve"> en fin de parcours.</w:t>
      </w:r>
    </w:p>
    <w:p w14:paraId="00299415" w14:textId="6D3E121B" w:rsidR="007B0958" w:rsidRDefault="007B0958" w:rsidP="006C7C59">
      <w:pPr>
        <w:pStyle w:val="Paragraphedeliste"/>
        <w:numPr>
          <w:ilvl w:val="0"/>
          <w:numId w:val="60"/>
        </w:numPr>
        <w:spacing w:after="0"/>
        <w:ind w:left="426"/>
        <w:jc w:val="both"/>
        <w:rPr>
          <w:szCs w:val="20"/>
        </w:rPr>
      </w:pPr>
      <w:r w:rsidRPr="00711D49">
        <w:rPr>
          <w:szCs w:val="20"/>
        </w:rPr>
        <w:t>Un</w:t>
      </w:r>
      <w:r>
        <w:rPr>
          <w:szCs w:val="20"/>
        </w:rPr>
        <w:t xml:space="preserve"> </w:t>
      </w:r>
      <w:r w:rsidRPr="00711D49">
        <w:rPr>
          <w:szCs w:val="20"/>
        </w:rPr>
        <w:t xml:space="preserve">élève n’a pas poursuivi la démarche TÉVA. Les parents ont tardé à participer et ont décidé de ne pas poursuivre </w:t>
      </w:r>
      <w:r w:rsidR="00CF25EB" w:rsidRPr="00711D49">
        <w:rPr>
          <w:szCs w:val="20"/>
        </w:rPr>
        <w:t xml:space="preserve">la démarche </w:t>
      </w:r>
      <w:r w:rsidRPr="00711D49">
        <w:rPr>
          <w:szCs w:val="20"/>
        </w:rPr>
        <w:t>avec les intervenants de l’école au-delà du questionnaire du projet de vie. Cet élève venait de recevoir un diagnostic TSA.</w:t>
      </w:r>
    </w:p>
    <w:p w14:paraId="56229D2E" w14:textId="77777777" w:rsidR="00A87A00" w:rsidRDefault="00A87A00" w:rsidP="00A87A00">
      <w:pPr>
        <w:spacing w:after="0"/>
        <w:jc w:val="both"/>
        <w:rPr>
          <w:szCs w:val="20"/>
        </w:rPr>
      </w:pPr>
    </w:p>
    <w:p w14:paraId="08F4C65B" w14:textId="77777777" w:rsidR="00A87A00" w:rsidRPr="00A87A00" w:rsidRDefault="00A87A00" w:rsidP="00A87A00">
      <w:pPr>
        <w:spacing w:after="0"/>
        <w:jc w:val="both"/>
        <w:rPr>
          <w:szCs w:val="20"/>
        </w:rPr>
      </w:pPr>
      <w:r>
        <w:rPr>
          <w:szCs w:val="20"/>
        </w:rPr>
        <w:t>Clairement, deux élèves sur le total de sept n’ont pas complété la démarche après la première année.</w:t>
      </w:r>
    </w:p>
    <w:p w14:paraId="316A4E5A" w14:textId="77777777" w:rsidR="007B0958" w:rsidRPr="0004752F" w:rsidRDefault="007B0958" w:rsidP="006C7C59">
      <w:pPr>
        <w:spacing w:after="0" w:line="240" w:lineRule="auto"/>
        <w:jc w:val="both"/>
        <w:rPr>
          <w:rFonts w:cs="Arial"/>
          <w:b/>
        </w:rPr>
      </w:pPr>
    </w:p>
    <w:p w14:paraId="564C9C80" w14:textId="77777777" w:rsidR="007B0958" w:rsidRDefault="007B0958" w:rsidP="006C7C59">
      <w:pPr>
        <w:pStyle w:val="Paragraphedeliste"/>
        <w:spacing w:after="0" w:line="240" w:lineRule="auto"/>
        <w:ind w:left="0"/>
        <w:jc w:val="both"/>
        <w:rPr>
          <w:rFonts w:cs="Arial"/>
          <w:b/>
        </w:rPr>
      </w:pPr>
    </w:p>
    <w:p w14:paraId="541CB11E" w14:textId="77777777" w:rsidR="007B0958" w:rsidRDefault="007B0958" w:rsidP="006C7C59">
      <w:pPr>
        <w:jc w:val="both"/>
        <w:rPr>
          <w:b/>
          <w:sz w:val="24"/>
          <w:szCs w:val="24"/>
        </w:rPr>
      </w:pPr>
      <w:r w:rsidRPr="00EB3270">
        <w:rPr>
          <w:b/>
          <w:sz w:val="24"/>
          <w:szCs w:val="24"/>
        </w:rPr>
        <w:t xml:space="preserve">Les points positifs qui ont </w:t>
      </w:r>
      <w:r w:rsidR="00A87A00">
        <w:rPr>
          <w:b/>
          <w:sz w:val="24"/>
          <w:szCs w:val="24"/>
        </w:rPr>
        <w:t>soutenu</w:t>
      </w:r>
      <w:r w:rsidRPr="00EB3270">
        <w:rPr>
          <w:b/>
          <w:sz w:val="24"/>
          <w:szCs w:val="24"/>
        </w:rPr>
        <w:t xml:space="preserve"> le projet </w:t>
      </w:r>
    </w:p>
    <w:p w14:paraId="6BC3A4D6" w14:textId="77777777" w:rsidR="007B0958" w:rsidRDefault="007B0958" w:rsidP="006C7C59">
      <w:pPr>
        <w:jc w:val="both"/>
      </w:pPr>
      <w:r>
        <w:t>La démarche TÉVA comporte plusieurs aspects qui peuvent servir de facteurs de protection pour l’élève et sa famille. Les</w:t>
      </w:r>
      <w:r w:rsidRPr="007B6B2E">
        <w:t xml:space="preserve"> éléments</w:t>
      </w:r>
      <w:r>
        <w:t xml:space="preserve"> suivants ont été des leviers</w:t>
      </w:r>
      <w:r w:rsidRPr="007B6B2E">
        <w:t xml:space="preserve"> positifs </w:t>
      </w:r>
      <w:r>
        <w:t>permettant</w:t>
      </w:r>
      <w:r w:rsidRPr="007B6B2E">
        <w:t xml:space="preserve"> la poursuit</w:t>
      </w:r>
      <w:r>
        <w:t>e ou l’appropriation de la TÉVA :</w:t>
      </w:r>
    </w:p>
    <w:p w14:paraId="4B9796E2" w14:textId="77777777" w:rsidR="007B0958" w:rsidRPr="00715EDD" w:rsidRDefault="007B0958" w:rsidP="006C7C59">
      <w:pPr>
        <w:pStyle w:val="Paragraphedeliste"/>
        <w:numPr>
          <w:ilvl w:val="0"/>
          <w:numId w:val="17"/>
        </w:numPr>
        <w:ind w:left="426"/>
        <w:jc w:val="both"/>
        <w:rPr>
          <w:rFonts w:cs="Arial"/>
        </w:rPr>
      </w:pPr>
      <w:r w:rsidRPr="00715EDD">
        <w:rPr>
          <w:rFonts w:cs="Arial"/>
        </w:rPr>
        <w:t>L’engagement, le soutien et les interventions régulières par des personnes ressources du comité de transition auprès des enseignants, de l’</w:t>
      </w:r>
      <w:r w:rsidR="00A87A00">
        <w:rPr>
          <w:rFonts w:cs="Arial"/>
        </w:rPr>
        <w:t>équipe-école</w:t>
      </w:r>
      <w:r w:rsidRPr="00715EDD">
        <w:rPr>
          <w:rFonts w:cs="Arial"/>
        </w:rPr>
        <w:t>, des parents, des élèves, des partenaires, des décideurs et des intervenants du Réseau local de santé et de services sociaux fut un facteur essentiel.</w:t>
      </w:r>
    </w:p>
    <w:p w14:paraId="118440BC" w14:textId="01497E56" w:rsidR="007B0958" w:rsidRPr="00715EDD" w:rsidRDefault="007B0958" w:rsidP="006C7C59">
      <w:pPr>
        <w:pStyle w:val="Paragraphedeliste"/>
        <w:numPr>
          <w:ilvl w:val="0"/>
          <w:numId w:val="17"/>
        </w:numPr>
        <w:ind w:left="426"/>
        <w:jc w:val="both"/>
        <w:rPr>
          <w:rFonts w:cs="Arial"/>
        </w:rPr>
      </w:pPr>
      <w:r w:rsidRPr="00715EDD">
        <w:rPr>
          <w:rFonts w:cs="Arial"/>
        </w:rPr>
        <w:t>Le conseiller pédagogique de la Co</w:t>
      </w:r>
      <w:r w:rsidR="00A87A00">
        <w:rPr>
          <w:rFonts w:cs="Arial"/>
        </w:rPr>
        <w:t xml:space="preserve">mmission scolaire des Patriotes qui est </w:t>
      </w:r>
      <w:r w:rsidRPr="00715EDD">
        <w:rPr>
          <w:rFonts w:cs="Arial"/>
        </w:rPr>
        <w:t xml:space="preserve">aussi membre du comité Transition a accompagné l’équipe-école et </w:t>
      </w:r>
      <w:r w:rsidR="00CF25EB">
        <w:rPr>
          <w:rFonts w:cs="Arial"/>
        </w:rPr>
        <w:t xml:space="preserve">qui a </w:t>
      </w:r>
      <w:r w:rsidRPr="00715EDD">
        <w:rPr>
          <w:rFonts w:cs="Arial"/>
        </w:rPr>
        <w:t xml:space="preserve">soutenu la TÉVA tout au long du processus fut un avantage au bon fonctionnement de la démarche. </w:t>
      </w:r>
    </w:p>
    <w:p w14:paraId="19B41D9A" w14:textId="77777777" w:rsidR="007B0958" w:rsidRPr="00715EDD" w:rsidRDefault="007B0958" w:rsidP="006C7C59">
      <w:pPr>
        <w:pStyle w:val="Paragraphedeliste"/>
        <w:numPr>
          <w:ilvl w:val="0"/>
          <w:numId w:val="17"/>
        </w:numPr>
        <w:ind w:left="426"/>
        <w:jc w:val="both"/>
        <w:rPr>
          <w:rFonts w:cs="Arial"/>
        </w:rPr>
      </w:pPr>
      <w:r w:rsidRPr="00715EDD">
        <w:rPr>
          <w:rFonts w:cs="Arial"/>
        </w:rPr>
        <w:t xml:space="preserve">Les différents réseaux ne connaissaient pas l’offre de services de l’autre et le projet a permis d’informer les parents et tous les partenaires dans ce sens. </w:t>
      </w:r>
    </w:p>
    <w:p w14:paraId="2DE0645A" w14:textId="7B806BB3" w:rsidR="007B0958" w:rsidRPr="00715EDD" w:rsidRDefault="007B0958" w:rsidP="006C7C59">
      <w:pPr>
        <w:pStyle w:val="Paragraphedeliste"/>
        <w:numPr>
          <w:ilvl w:val="0"/>
          <w:numId w:val="17"/>
        </w:numPr>
        <w:ind w:left="426"/>
        <w:jc w:val="both"/>
        <w:rPr>
          <w:rFonts w:cs="Arial"/>
        </w:rPr>
      </w:pPr>
      <w:r w:rsidRPr="00715EDD">
        <w:rPr>
          <w:rFonts w:cs="Arial"/>
        </w:rPr>
        <w:t>L’appui tout au long du projet par le soutien, le suivi et de l’expertise des différents partenaires nécessaires au bon moment.</w:t>
      </w:r>
    </w:p>
    <w:p w14:paraId="1476AE82" w14:textId="77777777" w:rsidR="007B0958" w:rsidRPr="00715EDD" w:rsidRDefault="007B0958" w:rsidP="006C7C59">
      <w:pPr>
        <w:pStyle w:val="Paragraphedeliste"/>
        <w:numPr>
          <w:ilvl w:val="0"/>
          <w:numId w:val="17"/>
        </w:numPr>
        <w:ind w:left="426"/>
        <w:jc w:val="both"/>
        <w:rPr>
          <w:rFonts w:cs="Arial"/>
        </w:rPr>
      </w:pPr>
      <w:r w:rsidRPr="00715EDD">
        <w:rPr>
          <w:rFonts w:cs="Arial"/>
        </w:rPr>
        <w:t>L’appui de la Table régionale pour l’Intégration et le Maintien en Emploi (TRIME), du comité régional TÉVA et le soutien d’un comité local de partenaires provenant des différents organismes (CS, MSSS, MELS, SDEM-SEMO) est un atout considérable.</w:t>
      </w:r>
    </w:p>
    <w:p w14:paraId="28117497" w14:textId="5071FE07" w:rsidR="007B0958" w:rsidRPr="00715EDD" w:rsidRDefault="007B0958" w:rsidP="006C7C59">
      <w:pPr>
        <w:pStyle w:val="Paragraphedeliste"/>
        <w:numPr>
          <w:ilvl w:val="0"/>
          <w:numId w:val="17"/>
        </w:numPr>
        <w:ind w:left="426"/>
        <w:jc w:val="both"/>
        <w:rPr>
          <w:rFonts w:cs="Arial"/>
        </w:rPr>
      </w:pPr>
      <w:r w:rsidRPr="00715EDD">
        <w:rPr>
          <w:rFonts w:cs="Arial"/>
        </w:rPr>
        <w:t xml:space="preserve">Le pilote était rattaché aux continuums cliniques DI-TED des CSSS </w:t>
      </w:r>
      <w:r w:rsidR="00CF25EB">
        <w:rPr>
          <w:rFonts w:cs="Arial"/>
        </w:rPr>
        <w:t>Champlain—Charles-Le Moyne</w:t>
      </w:r>
      <w:r w:rsidRPr="00715EDD">
        <w:rPr>
          <w:rFonts w:cs="Arial"/>
        </w:rPr>
        <w:t xml:space="preserve"> et  Pierre</w:t>
      </w:r>
      <w:r w:rsidR="00CF25EB">
        <w:rPr>
          <w:rFonts w:cs="Arial"/>
        </w:rPr>
        <w:t>-</w:t>
      </w:r>
      <w:r w:rsidRPr="00715EDD">
        <w:rPr>
          <w:rFonts w:cs="Arial"/>
        </w:rPr>
        <w:t>Boucher et faisait partie des plans d’action des RLS.</w:t>
      </w:r>
    </w:p>
    <w:p w14:paraId="40B283A5" w14:textId="402B2F9B" w:rsidR="007B0958" w:rsidRPr="00715EDD" w:rsidRDefault="007B0958" w:rsidP="006C7C59">
      <w:pPr>
        <w:pStyle w:val="Paragraphedeliste"/>
        <w:numPr>
          <w:ilvl w:val="0"/>
          <w:numId w:val="17"/>
        </w:numPr>
        <w:ind w:left="426"/>
        <w:jc w:val="both"/>
      </w:pPr>
      <w:r w:rsidRPr="00715EDD">
        <w:rPr>
          <w:rFonts w:cs="Arial"/>
        </w:rPr>
        <w:t>Les conseillers d’orientation impliqués dans le processus de la mise en place de la TÉVA au niveau régional ont</w:t>
      </w:r>
      <w:r w:rsidRPr="007B6B2E">
        <w:t xml:space="preserve"> fait valoir la démarche d’empowerment </w:t>
      </w:r>
      <w:r w:rsidR="00A87A00">
        <w:t>associée</w:t>
      </w:r>
      <w:r w:rsidRPr="007B6B2E">
        <w:t xml:space="preserve"> au processus, une démarche cohérente par son approche orientante. </w:t>
      </w:r>
    </w:p>
    <w:p w14:paraId="1B713306" w14:textId="77777777" w:rsidR="007B0958" w:rsidRDefault="007B0958" w:rsidP="00E71991">
      <w:pPr>
        <w:spacing w:after="0" w:line="240" w:lineRule="auto"/>
        <w:rPr>
          <w:rFonts w:cs="Arial"/>
          <w:b/>
          <w:sz w:val="24"/>
          <w:szCs w:val="24"/>
        </w:rPr>
        <w:sectPr w:rsidR="007B0958" w:rsidSect="00CF08B5">
          <w:pgSz w:w="12240" w:h="15840"/>
          <w:pgMar w:top="1276" w:right="1325" w:bottom="851" w:left="1701" w:header="720" w:footer="128" w:gutter="0"/>
          <w:cols w:space="720"/>
          <w:docGrid w:linePitch="360"/>
        </w:sectPr>
      </w:pPr>
    </w:p>
    <w:p w14:paraId="60BF3E1A" w14:textId="77777777" w:rsidR="007B0958" w:rsidRPr="00EB3270" w:rsidRDefault="007B0958" w:rsidP="00E71991">
      <w:pPr>
        <w:spacing w:after="0" w:line="240" w:lineRule="auto"/>
        <w:rPr>
          <w:rFonts w:cs="Arial"/>
          <w:b/>
          <w:sz w:val="24"/>
          <w:szCs w:val="24"/>
        </w:rPr>
      </w:pPr>
      <w:r w:rsidRPr="00EB3270">
        <w:rPr>
          <w:rFonts w:cs="Arial"/>
          <w:b/>
          <w:sz w:val="24"/>
          <w:szCs w:val="24"/>
        </w:rPr>
        <w:t>Difficultés rencontrées</w:t>
      </w:r>
    </w:p>
    <w:p w14:paraId="23BE4BE1" w14:textId="77777777" w:rsidR="007B0958" w:rsidRPr="00216AE3" w:rsidRDefault="007B0958" w:rsidP="006C7C59">
      <w:pPr>
        <w:spacing w:after="0" w:line="240" w:lineRule="auto"/>
        <w:jc w:val="both"/>
        <w:rPr>
          <w:rFonts w:cs="Arial"/>
          <w:b/>
        </w:rPr>
      </w:pPr>
    </w:p>
    <w:p w14:paraId="5671C7CF" w14:textId="77777777" w:rsidR="007B0958" w:rsidRPr="002B3F9E" w:rsidRDefault="007B0958" w:rsidP="006C7C59">
      <w:pPr>
        <w:jc w:val="both"/>
        <w:rPr>
          <w:rFonts w:cs="Arial"/>
        </w:rPr>
      </w:pPr>
      <w:r w:rsidRPr="002B3F9E">
        <w:rPr>
          <w:rFonts w:cs="Arial"/>
        </w:rPr>
        <w:t xml:space="preserve">Parmi les bons coups vécus par le comité et les enseignants, certaines difficultés sont survenues et méritent que nous en prenions connaissance : </w:t>
      </w:r>
    </w:p>
    <w:p w14:paraId="660B3E91" w14:textId="77777777" w:rsidR="007B0958" w:rsidRPr="00E37FC9" w:rsidRDefault="007B0958" w:rsidP="006C7C59">
      <w:pPr>
        <w:pStyle w:val="Paragraphedeliste"/>
        <w:numPr>
          <w:ilvl w:val="0"/>
          <w:numId w:val="17"/>
        </w:numPr>
        <w:ind w:left="426"/>
        <w:jc w:val="both"/>
        <w:rPr>
          <w:rFonts w:cs="Arial"/>
          <w:b/>
        </w:rPr>
      </w:pPr>
      <w:r w:rsidRPr="00E37FC9">
        <w:rPr>
          <w:rFonts w:cs="Arial"/>
        </w:rPr>
        <w:t>Étant</w:t>
      </w:r>
      <w:r w:rsidRPr="00E37FC9">
        <w:rPr>
          <w:rFonts w:cs="Arial"/>
          <w:lang w:eastAsia="fr-CA"/>
        </w:rPr>
        <w:t xml:space="preserve"> donné l’organisation des services dans une commission scolaire</w:t>
      </w:r>
      <w:r>
        <w:rPr>
          <w:rFonts w:cs="Arial"/>
          <w:lang w:eastAsia="fr-CA"/>
        </w:rPr>
        <w:t xml:space="preserve"> et des différents territoires des CSSS</w:t>
      </w:r>
      <w:r w:rsidRPr="00E37FC9">
        <w:rPr>
          <w:rFonts w:cs="Arial"/>
          <w:lang w:eastAsia="fr-CA"/>
        </w:rPr>
        <w:t>,</w:t>
      </w:r>
      <w:r>
        <w:rPr>
          <w:rFonts w:cs="Arial"/>
          <w:lang w:eastAsia="fr-CA"/>
        </w:rPr>
        <w:t xml:space="preserve"> les élèves de la cohorte</w:t>
      </w:r>
      <w:r w:rsidRPr="00E37FC9">
        <w:rPr>
          <w:rFonts w:cs="Arial"/>
          <w:lang w:eastAsia="fr-CA"/>
        </w:rPr>
        <w:t xml:space="preserve"> n’habitent pas forcément sur le </w:t>
      </w:r>
      <w:r>
        <w:rPr>
          <w:rFonts w:cs="Arial"/>
          <w:lang w:eastAsia="fr-CA"/>
        </w:rPr>
        <w:t>même</w:t>
      </w:r>
      <w:r w:rsidRPr="00E37FC9">
        <w:rPr>
          <w:rFonts w:cs="Arial"/>
          <w:lang w:eastAsia="fr-CA"/>
        </w:rPr>
        <w:t xml:space="preserve"> territoire. Nous</w:t>
      </w:r>
      <w:r w:rsidRPr="00E37FC9">
        <w:rPr>
          <w:rFonts w:cs="Arial"/>
          <w:color w:val="262626"/>
        </w:rPr>
        <w:t xml:space="preserve"> avons dû multi</w:t>
      </w:r>
      <w:r>
        <w:rPr>
          <w:rFonts w:cs="Arial"/>
          <w:color w:val="262626"/>
        </w:rPr>
        <w:t>plier les partenaires au projet;</w:t>
      </w:r>
      <w:r w:rsidRPr="00E37FC9">
        <w:rPr>
          <w:rFonts w:cs="Arial"/>
          <w:color w:val="262626"/>
        </w:rPr>
        <w:t xml:space="preserve"> </w:t>
      </w:r>
    </w:p>
    <w:p w14:paraId="586C2FDE" w14:textId="77777777" w:rsidR="007B0958" w:rsidRPr="00216AE3" w:rsidRDefault="007B0958" w:rsidP="006C7C59">
      <w:pPr>
        <w:pStyle w:val="Paragraphedeliste"/>
        <w:numPr>
          <w:ilvl w:val="0"/>
          <w:numId w:val="17"/>
        </w:numPr>
        <w:ind w:left="426"/>
        <w:jc w:val="both"/>
        <w:rPr>
          <w:rFonts w:cs="Arial"/>
        </w:rPr>
      </w:pPr>
      <w:r>
        <w:rPr>
          <w:rFonts w:cs="Arial"/>
        </w:rPr>
        <w:t>Compte tenu de la similitude entre la rencontre TÉVA initiée par le milieu scolaire et le plan de service individualisé (PSI) initié par le milieu de la santé et des services sociaux il a régné une certaine c</w:t>
      </w:r>
      <w:r w:rsidRPr="00216AE3">
        <w:rPr>
          <w:rFonts w:cs="Arial"/>
        </w:rPr>
        <w:t>onfusion</w:t>
      </w:r>
      <w:r>
        <w:rPr>
          <w:rFonts w:cs="Arial"/>
        </w:rPr>
        <w:t xml:space="preserve"> entre ces approches PSI PI TÉ</w:t>
      </w:r>
      <w:r w:rsidRPr="00216AE3">
        <w:rPr>
          <w:rFonts w:cs="Arial"/>
        </w:rPr>
        <w:t>VA</w:t>
      </w:r>
      <w:r>
        <w:rPr>
          <w:rFonts w:cs="Arial"/>
        </w:rPr>
        <w:t>;</w:t>
      </w:r>
    </w:p>
    <w:p w14:paraId="497546C4" w14:textId="7F4578F3" w:rsidR="007B0958" w:rsidRDefault="007B0958" w:rsidP="006C7C59">
      <w:pPr>
        <w:pStyle w:val="Paragraphedeliste"/>
        <w:numPr>
          <w:ilvl w:val="0"/>
          <w:numId w:val="17"/>
        </w:numPr>
        <w:ind w:left="426"/>
        <w:jc w:val="both"/>
        <w:rPr>
          <w:rFonts w:cs="Arial"/>
          <w:lang w:val="fr-FR"/>
        </w:rPr>
      </w:pPr>
      <w:r>
        <w:rPr>
          <w:rFonts w:cs="Arial"/>
          <w:lang w:val="fr-FR"/>
        </w:rPr>
        <w:t>Étant donné la quantité importante de questionnaires autour de la clarification du projet de vie, certains intervenants n’ont pas fait la différence entre la démarche et les outils ;</w:t>
      </w:r>
    </w:p>
    <w:p w14:paraId="3328B55B" w14:textId="273E0ED8" w:rsidR="007B0958" w:rsidRDefault="007B0958" w:rsidP="006C7C59">
      <w:pPr>
        <w:pStyle w:val="Paragraphedeliste"/>
        <w:numPr>
          <w:ilvl w:val="0"/>
          <w:numId w:val="17"/>
        </w:numPr>
        <w:spacing w:after="0" w:line="240" w:lineRule="auto"/>
        <w:ind w:left="426"/>
        <w:jc w:val="both"/>
        <w:rPr>
          <w:rFonts w:cs="Arial"/>
        </w:rPr>
      </w:pPr>
      <w:r w:rsidRPr="00E37FC9">
        <w:rPr>
          <w:rFonts w:cs="Arial"/>
        </w:rPr>
        <w:t xml:space="preserve">L’échantillonnage d’élèves était plutôt </w:t>
      </w:r>
      <w:r w:rsidR="00A87A00">
        <w:rPr>
          <w:rFonts w:cs="Arial"/>
        </w:rPr>
        <w:t>réduit,</w:t>
      </w:r>
      <w:r w:rsidRPr="00E37FC9">
        <w:rPr>
          <w:rFonts w:cs="Arial"/>
        </w:rPr>
        <w:t xml:space="preserve"> mais notre objectif principal </w:t>
      </w:r>
      <w:r>
        <w:rPr>
          <w:rFonts w:cs="Arial"/>
        </w:rPr>
        <w:t xml:space="preserve">était avant tout </w:t>
      </w:r>
      <w:r w:rsidRPr="00E37FC9">
        <w:rPr>
          <w:rFonts w:cs="Arial"/>
        </w:rPr>
        <w:t xml:space="preserve">d’explorer </w:t>
      </w:r>
      <w:r>
        <w:rPr>
          <w:rFonts w:cs="Arial"/>
        </w:rPr>
        <w:t xml:space="preserve">le bon fonctionnement de </w:t>
      </w:r>
      <w:r w:rsidRPr="00E37FC9">
        <w:rPr>
          <w:rFonts w:cs="Arial"/>
        </w:rPr>
        <w:t>la démarche</w:t>
      </w:r>
      <w:r w:rsidR="00A87A00">
        <w:rPr>
          <w:rFonts w:cs="Arial"/>
        </w:rPr>
        <w:t>;</w:t>
      </w:r>
    </w:p>
    <w:p w14:paraId="3BC229F8" w14:textId="77777777" w:rsidR="00A87A00" w:rsidRDefault="00853ECA" w:rsidP="006C7C59">
      <w:pPr>
        <w:pStyle w:val="Paragraphedeliste"/>
        <w:numPr>
          <w:ilvl w:val="0"/>
          <w:numId w:val="17"/>
        </w:numPr>
        <w:spacing w:after="0" w:line="240" w:lineRule="auto"/>
        <w:ind w:left="426"/>
        <w:jc w:val="both"/>
        <w:rPr>
          <w:rFonts w:cs="Arial"/>
        </w:rPr>
      </w:pPr>
      <w:r>
        <w:rPr>
          <w:rFonts w:cs="Arial"/>
        </w:rPr>
        <w:t xml:space="preserve">Difficulté à </w:t>
      </w:r>
      <w:r w:rsidR="00A87A00">
        <w:rPr>
          <w:rFonts w:cs="Arial"/>
        </w:rPr>
        <w:t>recruter des élèves intégrés en classe régulière;</w:t>
      </w:r>
    </w:p>
    <w:p w14:paraId="22D0D4A1" w14:textId="12CC4505" w:rsidR="007B0958" w:rsidRDefault="007B0958" w:rsidP="006C7C59">
      <w:pPr>
        <w:pStyle w:val="Paragraphedeliste"/>
        <w:numPr>
          <w:ilvl w:val="0"/>
          <w:numId w:val="17"/>
        </w:numPr>
        <w:spacing w:after="0" w:line="240" w:lineRule="auto"/>
        <w:ind w:left="426"/>
        <w:jc w:val="both"/>
        <w:rPr>
          <w:rFonts w:cs="Arial"/>
        </w:rPr>
      </w:pPr>
      <w:r w:rsidRPr="00E37FC9">
        <w:rPr>
          <w:rFonts w:cs="Arial"/>
        </w:rPr>
        <w:t>Les standards du plan d'accès des CR et</w:t>
      </w:r>
      <w:r>
        <w:rPr>
          <w:rFonts w:cs="Arial"/>
        </w:rPr>
        <w:t xml:space="preserve"> des</w:t>
      </w:r>
      <w:r w:rsidRPr="00E37FC9">
        <w:rPr>
          <w:rFonts w:cs="Arial"/>
        </w:rPr>
        <w:t xml:space="preserve"> CSSS pouv</w:t>
      </w:r>
      <w:r>
        <w:rPr>
          <w:rFonts w:cs="Arial"/>
        </w:rPr>
        <w:t xml:space="preserve">aient </w:t>
      </w:r>
      <w:r w:rsidRPr="00E37FC9">
        <w:rPr>
          <w:rFonts w:cs="Arial"/>
        </w:rPr>
        <w:t>être une problématique si les élèves ou les familles ne sont pas in</w:t>
      </w:r>
      <w:r>
        <w:rPr>
          <w:rFonts w:cs="Arial"/>
        </w:rPr>
        <w:t>scrits dans les établissements;</w:t>
      </w:r>
    </w:p>
    <w:p w14:paraId="4079ED8B" w14:textId="77777777" w:rsidR="007B0958" w:rsidRPr="00216AE3" w:rsidRDefault="007B0958" w:rsidP="006C7C59">
      <w:pPr>
        <w:numPr>
          <w:ilvl w:val="0"/>
          <w:numId w:val="17"/>
        </w:numPr>
        <w:spacing w:after="0" w:line="240" w:lineRule="auto"/>
        <w:ind w:left="426"/>
        <w:jc w:val="both"/>
        <w:rPr>
          <w:rFonts w:cs="Arial"/>
          <w:b/>
        </w:rPr>
      </w:pPr>
      <w:r>
        <w:rPr>
          <w:rFonts w:cs="Arial"/>
        </w:rPr>
        <w:t>Les s</w:t>
      </w:r>
      <w:r w:rsidRPr="00216AE3">
        <w:rPr>
          <w:rFonts w:cs="Arial"/>
        </w:rPr>
        <w:t>tructures</w:t>
      </w:r>
      <w:r w:rsidRPr="00216AE3">
        <w:rPr>
          <w:rFonts w:cs="Arial"/>
          <w:b/>
        </w:rPr>
        <w:t xml:space="preserve"> </w:t>
      </w:r>
      <w:r w:rsidRPr="00216AE3">
        <w:rPr>
          <w:rFonts w:cs="Arial"/>
        </w:rPr>
        <w:t>administratives</w:t>
      </w:r>
      <w:r>
        <w:rPr>
          <w:rFonts w:cs="Arial"/>
        </w:rPr>
        <w:t xml:space="preserve"> peuvent parfois être rigides; </w:t>
      </w:r>
    </w:p>
    <w:p w14:paraId="209ACB29" w14:textId="77777777" w:rsidR="007B0958" w:rsidRPr="00CF08B5" w:rsidRDefault="007B0958" w:rsidP="006C7C59">
      <w:pPr>
        <w:pStyle w:val="Paragraphedeliste"/>
        <w:numPr>
          <w:ilvl w:val="0"/>
          <w:numId w:val="17"/>
        </w:numPr>
        <w:ind w:left="426"/>
        <w:jc w:val="both"/>
        <w:rPr>
          <w:rFonts w:cs="Arial"/>
        </w:rPr>
      </w:pPr>
      <w:r>
        <w:rPr>
          <w:rFonts w:cs="Arial"/>
          <w:lang w:val="fr-FR"/>
        </w:rPr>
        <w:t xml:space="preserve">La </w:t>
      </w:r>
      <w:r w:rsidR="00A87A00">
        <w:rPr>
          <w:rFonts w:cs="Arial"/>
        </w:rPr>
        <w:t>confusion</w:t>
      </w:r>
      <w:r w:rsidRPr="00216AE3">
        <w:rPr>
          <w:rFonts w:cs="Arial"/>
        </w:rPr>
        <w:t xml:space="preserve"> des rôles et responsabilités</w:t>
      </w:r>
    </w:p>
    <w:p w14:paraId="6D709951" w14:textId="77777777" w:rsidR="007B0958" w:rsidRDefault="007B0958" w:rsidP="002D5582">
      <w:pPr>
        <w:spacing w:after="0" w:line="240" w:lineRule="auto"/>
        <w:rPr>
          <w:rFonts w:ascii="Cambria" w:hAnsi="Cambria" w:cs="Arial"/>
          <w:b/>
          <w:color w:val="3366FF"/>
          <w:sz w:val="28"/>
          <w:szCs w:val="28"/>
        </w:rPr>
      </w:pPr>
    </w:p>
    <w:p w14:paraId="13B6A5D3" w14:textId="77777777" w:rsidR="006C7C59" w:rsidRDefault="006C7C59" w:rsidP="002D5582">
      <w:pPr>
        <w:spacing w:after="0" w:line="240" w:lineRule="auto"/>
        <w:rPr>
          <w:rFonts w:ascii="Cambria" w:hAnsi="Cambria" w:cs="Arial"/>
          <w:b/>
          <w:color w:val="3366FF"/>
          <w:sz w:val="28"/>
          <w:szCs w:val="28"/>
        </w:rPr>
        <w:sectPr w:rsidR="006C7C59" w:rsidSect="006A47E7">
          <w:pgSz w:w="12240" w:h="15840"/>
          <w:pgMar w:top="1276" w:right="1325" w:bottom="851" w:left="1134" w:header="720" w:footer="128" w:gutter="0"/>
          <w:cols w:space="720"/>
          <w:docGrid w:linePitch="360"/>
        </w:sectPr>
      </w:pPr>
    </w:p>
    <w:p w14:paraId="61044A9F" w14:textId="77777777" w:rsidR="007B0958" w:rsidRDefault="007B0958" w:rsidP="002D5582">
      <w:pPr>
        <w:spacing w:after="0" w:line="240" w:lineRule="auto"/>
        <w:rPr>
          <w:rFonts w:ascii="Cambria" w:hAnsi="Cambria" w:cs="Arial"/>
          <w:b/>
          <w:color w:val="3366FF"/>
          <w:sz w:val="28"/>
          <w:szCs w:val="28"/>
        </w:rPr>
      </w:pPr>
      <w:r w:rsidRPr="003B3D24">
        <w:rPr>
          <w:rFonts w:ascii="Cambria" w:hAnsi="Cambria" w:cs="Arial"/>
          <w:b/>
          <w:color w:val="3366FF"/>
          <w:sz w:val="28"/>
          <w:szCs w:val="28"/>
        </w:rPr>
        <w:t>Recommandations</w:t>
      </w:r>
    </w:p>
    <w:p w14:paraId="7CAF8DB9" w14:textId="77777777" w:rsidR="007B0958" w:rsidRPr="003B3D24" w:rsidRDefault="007B0958" w:rsidP="002D5582">
      <w:pPr>
        <w:spacing w:after="0" w:line="240" w:lineRule="auto"/>
        <w:rPr>
          <w:rFonts w:ascii="Cambria" w:hAnsi="Cambria" w:cs="Arial"/>
          <w:b/>
          <w:color w:val="3366FF"/>
          <w:sz w:val="28"/>
          <w:szCs w:val="28"/>
        </w:rPr>
      </w:pPr>
    </w:p>
    <w:p w14:paraId="75DCFBD9" w14:textId="41808E68" w:rsidR="007B0958" w:rsidRPr="003312EC" w:rsidRDefault="007B0958" w:rsidP="006C7C59">
      <w:pPr>
        <w:spacing w:after="0" w:line="240" w:lineRule="auto"/>
        <w:jc w:val="both"/>
        <w:rPr>
          <w:rFonts w:cs="Arial"/>
        </w:rPr>
      </w:pPr>
      <w:r>
        <w:rPr>
          <w:rFonts w:cs="Arial"/>
        </w:rPr>
        <w:t>Le comité T</w:t>
      </w:r>
      <w:r w:rsidRPr="003312EC">
        <w:rPr>
          <w:rFonts w:cs="Arial"/>
        </w:rPr>
        <w:t>ransition</w:t>
      </w:r>
      <w:r>
        <w:rPr>
          <w:rFonts w:cs="Arial"/>
        </w:rPr>
        <w:t xml:space="preserve"> de la TPHRS endosse les actions convenues </w:t>
      </w:r>
      <w:r w:rsidR="00A87A00">
        <w:rPr>
          <w:rFonts w:cs="Arial"/>
        </w:rPr>
        <w:t>relatives à la TÉVA</w:t>
      </w:r>
      <w:r w:rsidR="00A87A00">
        <w:t xml:space="preserve"> </w:t>
      </w:r>
      <w:r w:rsidR="00CF25EB" w:rsidRPr="00713682">
        <w:t xml:space="preserve">au rapport socioprofessionnel et communautaire du MSSS </w:t>
      </w:r>
      <w:r>
        <w:rPr>
          <w:rFonts w:cs="Arial"/>
        </w:rPr>
        <w:t xml:space="preserve"> et juge essentiels les éléments suivants :</w:t>
      </w:r>
    </w:p>
    <w:p w14:paraId="39B6A799" w14:textId="77777777" w:rsidR="007B0958" w:rsidRPr="00216AE3" w:rsidRDefault="007B0958" w:rsidP="006C7C59">
      <w:pPr>
        <w:autoSpaceDE w:val="0"/>
        <w:autoSpaceDN w:val="0"/>
        <w:adjustRightInd w:val="0"/>
        <w:spacing w:before="60" w:after="60"/>
        <w:jc w:val="both"/>
        <w:rPr>
          <w:rFonts w:cs="Arial"/>
          <w:i/>
        </w:rPr>
      </w:pPr>
      <w:r w:rsidRPr="003312EC">
        <w:rPr>
          <w:rFonts w:cs="Arial"/>
          <w:bCs/>
          <w:i/>
        </w:rPr>
        <w:t>Établir les bases d’un continuum de services tant au sein du réseau de la santé et des services sociaux qu’avec les autres réseaux d’intervention.</w:t>
      </w:r>
      <w:r w:rsidRPr="00216AE3">
        <w:rPr>
          <w:rFonts w:cs="Arial"/>
          <w:i/>
        </w:rPr>
        <w:t>…</w:t>
      </w:r>
      <w:r w:rsidR="00A87A00">
        <w:rPr>
          <w:rFonts w:cs="Arial"/>
          <w:i/>
        </w:rPr>
        <w:t xml:space="preserve"> L</w:t>
      </w:r>
      <w:r w:rsidRPr="00216AE3">
        <w:rPr>
          <w:rFonts w:cs="Arial"/>
          <w:i/>
        </w:rPr>
        <w:t>a démarche de transition de l’école vers la vie active constitue un moyen privilégié pour établir les bases d’une action concertée. Il importe que les ministères les plus concernés s’assurent de la cohérence de cette démarche en partageant la même vision de sa finalité, de ses étapes, de ses moments critiques et de la contribution des partenaires</w:t>
      </w:r>
      <w:r w:rsidR="00CF25EB">
        <w:rPr>
          <w:rFonts w:cs="Arial"/>
          <w:i/>
        </w:rPr>
        <w:t>.</w:t>
      </w:r>
      <w:r w:rsidRPr="00216AE3">
        <w:rPr>
          <w:rFonts w:cs="Arial"/>
          <w:i/>
        </w:rPr>
        <w:t xml:space="preserve"> (</w:t>
      </w:r>
      <w:r>
        <w:rPr>
          <w:rFonts w:cs="Arial"/>
          <w:i/>
        </w:rPr>
        <w:t>P</w:t>
      </w:r>
      <w:r w:rsidRPr="00216AE3">
        <w:rPr>
          <w:rFonts w:cs="Arial"/>
          <w:i/>
        </w:rPr>
        <w:t>age 21)</w:t>
      </w:r>
    </w:p>
    <w:p w14:paraId="2F48647C" w14:textId="77777777" w:rsidR="007B0958" w:rsidRPr="00216AE3" w:rsidRDefault="007B0958" w:rsidP="006C7C59">
      <w:pPr>
        <w:autoSpaceDE w:val="0"/>
        <w:autoSpaceDN w:val="0"/>
        <w:adjustRightInd w:val="0"/>
        <w:spacing w:after="60"/>
        <w:jc w:val="both"/>
        <w:rPr>
          <w:rFonts w:cs="Arial"/>
          <w:i/>
        </w:rPr>
      </w:pPr>
      <w:r w:rsidRPr="00216AE3">
        <w:rPr>
          <w:rFonts w:cs="Arial"/>
          <w:i/>
        </w:rPr>
        <w:t xml:space="preserve">Dans le contexte de renouvellement du programme d’études </w:t>
      </w:r>
      <w:r w:rsidRPr="00216AE3">
        <w:rPr>
          <w:rFonts w:cs="Arial"/>
          <w:i/>
          <w:iCs/>
        </w:rPr>
        <w:t xml:space="preserve">Intégration sociale </w:t>
      </w:r>
      <w:r w:rsidRPr="00216AE3">
        <w:rPr>
          <w:rFonts w:cs="Arial"/>
          <w:i/>
        </w:rPr>
        <w:t>à la formation générale des adultes, expérimenter et documenter une approche partenariale d’engagement entre les organismes du réseau du MELS, du MESS et du MSSS, pour soutenir la réalisation du projet de vie de l’adulte et sa participation sociale.</w:t>
      </w:r>
      <w:r w:rsidRPr="003312EC">
        <w:rPr>
          <w:rFonts w:cs="Arial"/>
          <w:i/>
        </w:rPr>
        <w:t xml:space="preserve"> </w:t>
      </w:r>
      <w:r w:rsidRPr="00216AE3">
        <w:rPr>
          <w:rFonts w:cs="Arial"/>
          <w:i/>
        </w:rPr>
        <w:t>(Page 22)</w:t>
      </w:r>
    </w:p>
    <w:p w14:paraId="0743C2F7" w14:textId="77777777" w:rsidR="007B0958" w:rsidRPr="00216AE3" w:rsidRDefault="007B0958" w:rsidP="006C7C59">
      <w:pPr>
        <w:autoSpaceDE w:val="0"/>
        <w:autoSpaceDN w:val="0"/>
        <w:adjustRightInd w:val="0"/>
        <w:spacing w:after="60"/>
        <w:jc w:val="both"/>
        <w:rPr>
          <w:rFonts w:cs="Arial"/>
          <w:i/>
        </w:rPr>
      </w:pPr>
      <w:r>
        <w:rPr>
          <w:rFonts w:cs="Arial"/>
          <w:i/>
        </w:rPr>
        <w:t>Le f</w:t>
      </w:r>
      <w:r w:rsidRPr="00216AE3">
        <w:rPr>
          <w:rFonts w:cs="Arial"/>
          <w:i/>
        </w:rPr>
        <w:t xml:space="preserve">inancement récurent provenant de trois principaux acteurs soit; le MELS, le MESS  et le MSSS pour assurer la démarche TÉVA pour les élèves handicapés (parcours vers l’emploi et parcours vers la participation sociale…. la capacité d’accès aux services pour de nouvelles personnes, particulièrement à la fin de la scolarisation, est conditionnée par la disponibilité de places ou de ressources financières dans les programmes de chacun des réseaux. (Page 19) </w:t>
      </w:r>
    </w:p>
    <w:p w14:paraId="4D9B3002" w14:textId="7BE41175" w:rsidR="007B0958" w:rsidRPr="00CF08B5" w:rsidRDefault="00A87A00" w:rsidP="006C7C59">
      <w:pPr>
        <w:autoSpaceDE w:val="0"/>
        <w:autoSpaceDN w:val="0"/>
        <w:adjustRightInd w:val="0"/>
        <w:spacing w:after="0" w:line="240" w:lineRule="auto"/>
        <w:jc w:val="both"/>
        <w:rPr>
          <w:rFonts w:cs="Arial"/>
          <w:sz w:val="24"/>
          <w:szCs w:val="24"/>
          <w:lang w:eastAsia="fr-CA"/>
        </w:rPr>
      </w:pPr>
      <w:r>
        <w:rPr>
          <w:rFonts w:cs="Arial"/>
          <w:sz w:val="24"/>
          <w:szCs w:val="24"/>
          <w:lang w:eastAsia="fr-CA"/>
        </w:rPr>
        <w:t>Cependant,</w:t>
      </w:r>
      <w:r w:rsidR="007B0958" w:rsidRPr="00CF08B5">
        <w:rPr>
          <w:rFonts w:cs="Arial"/>
          <w:sz w:val="24"/>
          <w:szCs w:val="24"/>
          <w:lang w:eastAsia="fr-CA"/>
        </w:rPr>
        <w:t xml:space="preserve"> le comité Transition aurait voulu </w:t>
      </w:r>
      <w:r w:rsidR="00CF25EB" w:rsidRPr="00CF08B5">
        <w:rPr>
          <w:rFonts w:cs="Arial"/>
          <w:sz w:val="24"/>
          <w:szCs w:val="24"/>
          <w:lang w:eastAsia="fr-CA"/>
        </w:rPr>
        <w:t xml:space="preserve">y </w:t>
      </w:r>
      <w:r w:rsidR="007B0958" w:rsidRPr="00CF08B5">
        <w:rPr>
          <w:rFonts w:cs="Arial"/>
          <w:sz w:val="24"/>
          <w:szCs w:val="24"/>
          <w:lang w:eastAsia="fr-CA"/>
        </w:rPr>
        <w:t>voir apparaître des échéanciers précis pour la réalisation de ces grandes orientations.</w:t>
      </w:r>
    </w:p>
    <w:p w14:paraId="558D91FE" w14:textId="77777777" w:rsidR="007B0958" w:rsidRDefault="007B0958" w:rsidP="002B6BDA">
      <w:pPr>
        <w:autoSpaceDE w:val="0"/>
        <w:autoSpaceDN w:val="0"/>
        <w:adjustRightInd w:val="0"/>
        <w:spacing w:after="0" w:line="240" w:lineRule="auto"/>
        <w:rPr>
          <w:rFonts w:cs="Arial"/>
          <w:lang w:eastAsia="fr-CA"/>
        </w:rPr>
      </w:pPr>
    </w:p>
    <w:p w14:paraId="3326B23D" w14:textId="77777777" w:rsidR="007B0958" w:rsidRPr="00EB3270" w:rsidRDefault="007B0958" w:rsidP="002B6BDA">
      <w:pPr>
        <w:autoSpaceDE w:val="0"/>
        <w:autoSpaceDN w:val="0"/>
        <w:adjustRightInd w:val="0"/>
        <w:spacing w:after="0" w:line="240" w:lineRule="auto"/>
        <w:rPr>
          <w:rFonts w:cs="Arial"/>
          <w:b/>
          <w:sz w:val="24"/>
          <w:szCs w:val="24"/>
          <w:lang w:eastAsia="fr-CA"/>
        </w:rPr>
      </w:pPr>
      <w:r w:rsidRPr="00EB3270">
        <w:rPr>
          <w:rFonts w:cs="Arial"/>
          <w:b/>
          <w:sz w:val="24"/>
          <w:szCs w:val="24"/>
          <w:lang w:eastAsia="fr-CA"/>
        </w:rPr>
        <w:t>Le comité Transition propose et recommande les actions suivantes :</w:t>
      </w:r>
    </w:p>
    <w:p w14:paraId="6E909663" w14:textId="77777777" w:rsidR="007B0958" w:rsidRDefault="007B0958" w:rsidP="002B6BDA">
      <w:pPr>
        <w:autoSpaceDE w:val="0"/>
        <w:autoSpaceDN w:val="0"/>
        <w:adjustRightInd w:val="0"/>
        <w:spacing w:after="0" w:line="240" w:lineRule="auto"/>
        <w:rPr>
          <w:rFonts w:cs="Arial"/>
          <w:lang w:eastAsia="fr-CA"/>
        </w:rPr>
      </w:pPr>
    </w:p>
    <w:p w14:paraId="3BE65810" w14:textId="77777777" w:rsidR="007B0958" w:rsidRPr="00216AE3" w:rsidRDefault="007B0958" w:rsidP="00A87A00">
      <w:pPr>
        <w:numPr>
          <w:ilvl w:val="0"/>
          <w:numId w:val="12"/>
        </w:numPr>
        <w:jc w:val="both"/>
        <w:rPr>
          <w:rFonts w:cs="Arial"/>
        </w:rPr>
      </w:pPr>
      <w:r w:rsidRPr="00216AE3">
        <w:rPr>
          <w:rFonts w:cs="Arial"/>
        </w:rPr>
        <w:t xml:space="preserve">Que la TÉVA devienne une obligation légale dans les écoles pour tous les élèves qui ont des </w:t>
      </w:r>
      <w:r w:rsidRPr="00A87A00">
        <w:t>difficultés</w:t>
      </w:r>
      <w:r>
        <w:rPr>
          <w:rFonts w:cs="Arial"/>
        </w:rPr>
        <w:t xml:space="preserve"> et qu’ils aient un plan </w:t>
      </w:r>
      <w:r w:rsidR="00A87A00">
        <w:rPr>
          <w:rFonts w:cs="Arial"/>
        </w:rPr>
        <w:t>établi</w:t>
      </w:r>
      <w:r>
        <w:rPr>
          <w:rFonts w:cs="Arial"/>
        </w:rPr>
        <w:t xml:space="preserve"> tr</w:t>
      </w:r>
      <w:r w:rsidR="00A87A00">
        <w:rPr>
          <w:rFonts w:cs="Arial"/>
        </w:rPr>
        <w:t>o</w:t>
      </w:r>
      <w:r>
        <w:rPr>
          <w:rFonts w:cs="Arial"/>
        </w:rPr>
        <w:t xml:space="preserve">is ans  avant la fin de </w:t>
      </w:r>
      <w:r w:rsidR="00853ECA">
        <w:rPr>
          <w:rFonts w:cs="Arial"/>
        </w:rPr>
        <w:t xml:space="preserve">leur </w:t>
      </w:r>
      <w:r>
        <w:rPr>
          <w:rFonts w:cs="Arial"/>
        </w:rPr>
        <w:t>scolarité</w:t>
      </w:r>
      <w:r w:rsidR="00A87A00">
        <w:rPr>
          <w:rFonts w:cs="Arial"/>
        </w:rPr>
        <w:t>;</w:t>
      </w:r>
    </w:p>
    <w:p w14:paraId="0ECD40A5" w14:textId="052C0FD2" w:rsidR="007B0958" w:rsidRPr="008F6F60" w:rsidRDefault="00CF25EB" w:rsidP="006C7C59">
      <w:pPr>
        <w:numPr>
          <w:ilvl w:val="0"/>
          <w:numId w:val="12"/>
        </w:numPr>
        <w:jc w:val="both"/>
      </w:pPr>
      <w:r>
        <w:t>Qu’une instance soit c</w:t>
      </w:r>
      <w:r w:rsidR="007B0958" w:rsidRPr="008F6F60">
        <w:t>ré</w:t>
      </w:r>
      <w:r>
        <w:t>ée</w:t>
      </w:r>
      <w:r w:rsidR="007B0958" w:rsidRPr="008F6F60">
        <w:t xml:space="preserve">  au  plan régional à la mise en œuvre de la TÉVA pour en  faciliter le développement graduel afin de mobiliser les différents acteurs du milieu en vue de l’implantation de la pratique à la grandeur de la Montérégie et effectuer un suivi</w:t>
      </w:r>
      <w:r w:rsidR="00A87A00">
        <w:t xml:space="preserve"> sur l’avancé de l’implantation;</w:t>
      </w:r>
    </w:p>
    <w:p w14:paraId="7335C3D1" w14:textId="089D6E96" w:rsidR="007B0958" w:rsidRPr="008F6F60" w:rsidRDefault="00FD794D" w:rsidP="006C7C59">
      <w:pPr>
        <w:numPr>
          <w:ilvl w:val="0"/>
          <w:numId w:val="12"/>
        </w:numPr>
        <w:jc w:val="both"/>
      </w:pPr>
      <w:r>
        <w:t>Q</w:t>
      </w:r>
      <w:r w:rsidRPr="008F6F60">
        <w:t>ue la TÉVA justifie un épisode de service dans le secteur de la santé et des services sociaux</w:t>
      </w:r>
      <w:r>
        <w:t xml:space="preserve"> en désignant un intervenant pivot réseau dès le départ de la démarche, et ce, c</w:t>
      </w:r>
      <w:r w:rsidR="007B0958" w:rsidRPr="008F6F60">
        <w:t>onsidérant que le Plan d'accès pour les personnes ayant une déficience du MSSS prévoit l’élaboration et mise en œuvre d’un PSI lorsque la personne et sa famille vivent des périodes de transition</w:t>
      </w:r>
      <w:r w:rsidR="00A87A00">
        <w:t>,</w:t>
      </w:r>
      <w:r w:rsidR="007B0958" w:rsidRPr="008F6F60">
        <w:t xml:space="preserve">  </w:t>
      </w:r>
      <w:r>
        <w:t>;</w:t>
      </w:r>
    </w:p>
    <w:p w14:paraId="70A62CDF" w14:textId="3172B3FB" w:rsidR="007B0958" w:rsidRPr="008F6F60" w:rsidRDefault="00FD794D" w:rsidP="006C7C59">
      <w:pPr>
        <w:numPr>
          <w:ilvl w:val="0"/>
          <w:numId w:val="12"/>
        </w:numPr>
        <w:jc w:val="both"/>
      </w:pPr>
      <w:r>
        <w:t xml:space="preserve">Que </w:t>
      </w:r>
      <w:r w:rsidR="007B0958" w:rsidRPr="008F6F60">
        <w:t>les programmes d’insertion professionnelle de l’éducation des adultes</w:t>
      </w:r>
      <w:r>
        <w:t xml:space="preserve"> soient mis à profit;</w:t>
      </w:r>
    </w:p>
    <w:p w14:paraId="32146245" w14:textId="5E84D6EE" w:rsidR="007B0958" w:rsidRPr="008F6F60" w:rsidRDefault="00FD794D" w:rsidP="006C7C59">
      <w:pPr>
        <w:numPr>
          <w:ilvl w:val="0"/>
          <w:numId w:val="12"/>
        </w:numPr>
        <w:jc w:val="both"/>
      </w:pPr>
      <w:r>
        <w:t xml:space="preserve">Que </w:t>
      </w:r>
      <w:r w:rsidR="007B0958">
        <w:t xml:space="preserve">des </w:t>
      </w:r>
      <w:r w:rsidR="007B0958" w:rsidRPr="008F6F60">
        <w:t>ententes de complémentarité et de services entre les différentes missions</w:t>
      </w:r>
      <w:r>
        <w:t xml:space="preserve"> soient </w:t>
      </w:r>
      <w:r w:rsidR="002D50E0">
        <w:t>établies</w:t>
      </w:r>
      <w:r w:rsidR="00A87A00">
        <w:t>. L</w:t>
      </w:r>
      <w:r w:rsidR="007B0958" w:rsidRPr="008F6F60">
        <w:t>a contribut</w:t>
      </w:r>
      <w:r w:rsidR="007B0958">
        <w:t xml:space="preserve">ion des trois réseaux est une </w:t>
      </w:r>
      <w:r w:rsidR="007B0958" w:rsidRPr="008F6F60">
        <w:t>condition essentielle</w:t>
      </w:r>
      <w:r>
        <w:t>;</w:t>
      </w:r>
    </w:p>
    <w:p w14:paraId="530AC343" w14:textId="520236B6" w:rsidR="007B0958" w:rsidRDefault="007B0958" w:rsidP="006C7C59">
      <w:pPr>
        <w:numPr>
          <w:ilvl w:val="0"/>
          <w:numId w:val="12"/>
        </w:numPr>
        <w:jc w:val="both"/>
      </w:pPr>
      <w:r w:rsidRPr="008F6F60">
        <w:t xml:space="preserve">Que sur le plan local, les commissions scolaires avec </w:t>
      </w:r>
      <w:r>
        <w:t>leurs partenaires locaux assument</w:t>
      </w:r>
      <w:r w:rsidRPr="008F6F60">
        <w:t xml:space="preserve"> le rôle mobilisateur autour de l’implantation de la TÉVA</w:t>
      </w:r>
      <w:r w:rsidR="00FD794D">
        <w:t>;</w:t>
      </w:r>
    </w:p>
    <w:p w14:paraId="5EF1C525" w14:textId="39F9CB38" w:rsidR="007B0958" w:rsidRPr="008F6F60" w:rsidRDefault="00FD794D" w:rsidP="006C7C59">
      <w:pPr>
        <w:numPr>
          <w:ilvl w:val="0"/>
          <w:numId w:val="12"/>
        </w:numPr>
        <w:spacing w:line="240" w:lineRule="auto"/>
        <w:jc w:val="both"/>
        <w:rPr>
          <w:rFonts w:cs="Arial"/>
        </w:rPr>
      </w:pPr>
      <w:r>
        <w:rPr>
          <w:rFonts w:cs="Arial"/>
        </w:rPr>
        <w:t>Que</w:t>
      </w:r>
      <w:r w:rsidRPr="008F6F60">
        <w:rPr>
          <w:rFonts w:cs="Arial"/>
        </w:rPr>
        <w:t xml:space="preserve"> </w:t>
      </w:r>
      <w:r w:rsidR="007B0958" w:rsidRPr="008F6F60">
        <w:rPr>
          <w:rFonts w:cs="Arial"/>
        </w:rPr>
        <w:t>les conseiller</w:t>
      </w:r>
      <w:r w:rsidR="007B0958">
        <w:rPr>
          <w:rFonts w:cs="Arial"/>
        </w:rPr>
        <w:t>s</w:t>
      </w:r>
      <w:r w:rsidR="007B0958" w:rsidRPr="008F6F60">
        <w:rPr>
          <w:rFonts w:cs="Arial"/>
        </w:rPr>
        <w:t xml:space="preserve"> d’orientation</w:t>
      </w:r>
      <w:r>
        <w:rPr>
          <w:rFonts w:cs="Arial"/>
        </w:rPr>
        <w:t xml:space="preserve"> soient impliqués</w:t>
      </w:r>
      <w:r w:rsidR="007B0958" w:rsidRPr="008F6F60">
        <w:rPr>
          <w:rFonts w:cs="Arial"/>
        </w:rPr>
        <w:t xml:space="preserve"> dans la démarche TÉVA au scolaire pour soutenir </w:t>
      </w:r>
      <w:r w:rsidR="007B0958">
        <w:rPr>
          <w:rFonts w:cs="Arial"/>
        </w:rPr>
        <w:t xml:space="preserve">les élèves dans la clarification de leur </w:t>
      </w:r>
      <w:r w:rsidR="007B0958" w:rsidRPr="008F6F60">
        <w:rPr>
          <w:rFonts w:cs="Arial"/>
        </w:rPr>
        <w:t>projet de vie (loi 21, acte réservé)</w:t>
      </w:r>
      <w:r>
        <w:rPr>
          <w:rFonts w:cs="Arial"/>
        </w:rPr>
        <w:t>.</w:t>
      </w:r>
    </w:p>
    <w:p w14:paraId="7C24F42E" w14:textId="77777777" w:rsidR="007B0958" w:rsidRPr="00A87A00" w:rsidRDefault="007B0958" w:rsidP="00A87A00">
      <w:pPr>
        <w:autoSpaceDE w:val="0"/>
        <w:autoSpaceDN w:val="0"/>
        <w:adjustRightInd w:val="0"/>
        <w:spacing w:after="0" w:line="240" w:lineRule="auto"/>
        <w:rPr>
          <w:rFonts w:cs="Arial"/>
          <w:b/>
          <w:sz w:val="24"/>
          <w:szCs w:val="24"/>
          <w:lang w:eastAsia="fr-CA"/>
        </w:rPr>
      </w:pPr>
      <w:r w:rsidRPr="00A87A00">
        <w:rPr>
          <w:rFonts w:cs="Arial"/>
          <w:b/>
          <w:sz w:val="24"/>
          <w:szCs w:val="24"/>
          <w:lang w:eastAsia="fr-CA"/>
        </w:rPr>
        <w:t xml:space="preserve">Pistes d’interventions </w:t>
      </w:r>
    </w:p>
    <w:p w14:paraId="30B87D73" w14:textId="77777777" w:rsidR="007B0958" w:rsidRDefault="007B0958" w:rsidP="009D13E2"/>
    <w:p w14:paraId="30B17E9E" w14:textId="3AE1310D" w:rsidR="007B0958" w:rsidRPr="009D13E2" w:rsidRDefault="007B0958" w:rsidP="006C7C59">
      <w:pPr>
        <w:jc w:val="both"/>
      </w:pPr>
      <w:r>
        <w:t xml:space="preserve">En </w:t>
      </w:r>
      <w:r w:rsidRPr="009D13E2">
        <w:t>regard de l’implantation de la TÉVA en Montérégie sur une plus large échelle le comité Transition a identifié certaines</w:t>
      </w:r>
      <w:r>
        <w:t xml:space="preserve"> actions nécessaires</w:t>
      </w:r>
      <w:r w:rsidRPr="009D13E2">
        <w:t>:</w:t>
      </w:r>
    </w:p>
    <w:p w14:paraId="24534513" w14:textId="77777777" w:rsidR="007B0958" w:rsidRPr="009D13E2" w:rsidRDefault="00A87A00" w:rsidP="006C7C59">
      <w:pPr>
        <w:numPr>
          <w:ilvl w:val="0"/>
          <w:numId w:val="56"/>
        </w:numPr>
        <w:jc w:val="both"/>
      </w:pPr>
      <w:r>
        <w:t>Poursuivre le d</w:t>
      </w:r>
      <w:r w:rsidR="007B0958" w:rsidRPr="009D13E2">
        <w:t>éveloppe</w:t>
      </w:r>
      <w:r>
        <w:t>ment du</w:t>
      </w:r>
      <w:r w:rsidR="007B0958" w:rsidRPr="009D13E2">
        <w:t xml:space="preserve"> volet participation sociale et communautaire</w:t>
      </w:r>
      <w:r>
        <w:t xml:space="preserve"> qui tient compte de l’ensemble des besoins reliés à la vie adulte</w:t>
      </w:r>
      <w:r w:rsidR="007B0958" w:rsidRPr="009D13E2">
        <w:t xml:space="preserve"> pour les élèves qui n’ont pas un profil d’employabilité et qui sont peu ou pas soutenus par le réseau de la santé et</w:t>
      </w:r>
      <w:r w:rsidR="00FD794D">
        <w:t xml:space="preserve"> des</w:t>
      </w:r>
      <w:r w:rsidR="007B0958" w:rsidRPr="009D13E2">
        <w:t xml:space="preserve"> services sociaux faute de ressources.</w:t>
      </w:r>
    </w:p>
    <w:p w14:paraId="298D9CEE" w14:textId="77777777" w:rsidR="007B0958" w:rsidRPr="009D13E2" w:rsidRDefault="007B0958" w:rsidP="006C7C59">
      <w:pPr>
        <w:numPr>
          <w:ilvl w:val="0"/>
          <w:numId w:val="56"/>
        </w:numPr>
        <w:jc w:val="both"/>
      </w:pPr>
      <w:r w:rsidRPr="009D13E2">
        <w:t>Porter une attention particulière aux élèves intégrés dans les classes régulières. Difficulté à mobiliser les</w:t>
      </w:r>
      <w:r>
        <w:t xml:space="preserve"> différents</w:t>
      </w:r>
      <w:r w:rsidRPr="009D13E2">
        <w:t xml:space="preserve"> intervenants et assurer le suivi annuel pour ces élèves intégrés.</w:t>
      </w:r>
    </w:p>
    <w:p w14:paraId="38CA24B0" w14:textId="77777777" w:rsidR="007B0958" w:rsidRPr="009D13E2" w:rsidRDefault="007B0958" w:rsidP="006C7C59">
      <w:pPr>
        <w:numPr>
          <w:ilvl w:val="0"/>
          <w:numId w:val="56"/>
        </w:numPr>
        <w:jc w:val="both"/>
      </w:pPr>
      <w:r>
        <w:t>S’assurer de l</w:t>
      </w:r>
      <w:r w:rsidRPr="009D13E2">
        <w:t>a coordination de la TÉVA dans les grandes écoles secondaires.</w:t>
      </w:r>
      <w:r w:rsidRPr="006A47E7">
        <w:t xml:space="preserve"> </w:t>
      </w:r>
      <w:r>
        <w:t>Mettre en place d</w:t>
      </w:r>
      <w:r w:rsidRPr="009D13E2">
        <w:t>es modalités de rencontre (</w:t>
      </w:r>
      <w:r>
        <w:t xml:space="preserve">libération des intervenants, fréquence des rencontres, </w:t>
      </w:r>
      <w:r w:rsidRPr="009D13E2">
        <w:t>coordination des agendas des intervenants scolaires et des partenaires).</w:t>
      </w:r>
    </w:p>
    <w:p w14:paraId="3DEE3FB1" w14:textId="77777777" w:rsidR="007B0958" w:rsidRPr="009D13E2" w:rsidRDefault="007B0958" w:rsidP="006C7C59">
      <w:pPr>
        <w:numPr>
          <w:ilvl w:val="0"/>
          <w:numId w:val="56"/>
        </w:numPr>
        <w:jc w:val="both"/>
      </w:pPr>
      <w:r>
        <w:t>S’assurer de l</w:t>
      </w:r>
      <w:r w:rsidRPr="009D13E2">
        <w:t>a disponibilité des partenaires à participer à la démarche.</w:t>
      </w:r>
    </w:p>
    <w:p w14:paraId="780E3546" w14:textId="77777777" w:rsidR="007B0958" w:rsidRPr="009D13E2" w:rsidRDefault="007B0958" w:rsidP="006C7C59">
      <w:pPr>
        <w:numPr>
          <w:ilvl w:val="0"/>
          <w:numId w:val="56"/>
        </w:numPr>
        <w:jc w:val="both"/>
      </w:pPr>
      <w:r>
        <w:t>Faire connaitre les différents services</w:t>
      </w:r>
      <w:r w:rsidRPr="009D13E2">
        <w:t xml:space="preserve"> des partenaires et des parcours possibles par le milieu scolaire.</w:t>
      </w:r>
    </w:p>
    <w:p w14:paraId="541EC5AD" w14:textId="77777777" w:rsidR="007B0958" w:rsidRPr="009D13E2" w:rsidRDefault="00A87A00" w:rsidP="006C7C59">
      <w:pPr>
        <w:numPr>
          <w:ilvl w:val="0"/>
          <w:numId w:val="56"/>
        </w:numPr>
        <w:jc w:val="both"/>
      </w:pPr>
      <w:r>
        <w:t>Informer et m</w:t>
      </w:r>
      <w:r w:rsidR="007B0958">
        <w:t>obiliser les</w:t>
      </w:r>
      <w:r w:rsidR="007B0958" w:rsidRPr="009D13E2">
        <w:t xml:space="preserve"> parents.</w:t>
      </w:r>
    </w:p>
    <w:p w14:paraId="3B925271" w14:textId="21FC1140" w:rsidR="007B0958" w:rsidRPr="009D13E2" w:rsidRDefault="00A87A00" w:rsidP="006C7C59">
      <w:pPr>
        <w:numPr>
          <w:ilvl w:val="0"/>
          <w:numId w:val="56"/>
        </w:numPr>
        <w:jc w:val="both"/>
      </w:pPr>
      <w:r>
        <w:t>Clarifier les rôles et responsabilités</w:t>
      </w:r>
      <w:r w:rsidR="007B0958" w:rsidRPr="009D13E2">
        <w:t xml:space="preserve"> de</w:t>
      </w:r>
      <w:r w:rsidR="007B0958">
        <w:t xml:space="preserve">s </w:t>
      </w:r>
      <w:r>
        <w:t xml:space="preserve">différents </w:t>
      </w:r>
      <w:r w:rsidR="007B0958" w:rsidRPr="009D13E2">
        <w:t>partenaires</w:t>
      </w:r>
      <w:r w:rsidR="002D50E0">
        <w:t xml:space="preserve"> à l’intérieur</w:t>
      </w:r>
      <w:r>
        <w:t xml:space="preserve"> de la TÉVA</w:t>
      </w:r>
      <w:r w:rsidR="007B0958" w:rsidRPr="009D13E2">
        <w:t>.</w:t>
      </w:r>
    </w:p>
    <w:p w14:paraId="777195A9" w14:textId="77777777" w:rsidR="006C7C59" w:rsidRDefault="006C7C59" w:rsidP="009D13E2">
      <w:pPr>
        <w:pStyle w:val="Paragraphedeliste"/>
        <w:ind w:left="66"/>
        <w:rPr>
          <w:rFonts w:ascii="Cambria" w:hAnsi="Cambria"/>
          <w:b/>
          <w:color w:val="3366FF"/>
          <w:sz w:val="28"/>
          <w:szCs w:val="28"/>
        </w:rPr>
        <w:sectPr w:rsidR="006C7C59" w:rsidSect="006A47E7">
          <w:pgSz w:w="12240" w:h="15840"/>
          <w:pgMar w:top="1276" w:right="1325" w:bottom="851" w:left="1134" w:header="720" w:footer="128" w:gutter="0"/>
          <w:cols w:space="720"/>
          <w:docGrid w:linePitch="360"/>
        </w:sectPr>
      </w:pPr>
    </w:p>
    <w:p w14:paraId="5B8761B7" w14:textId="77777777" w:rsidR="007B0958" w:rsidRDefault="007B0958" w:rsidP="009D13E2">
      <w:pPr>
        <w:pStyle w:val="Paragraphedeliste"/>
        <w:ind w:left="66"/>
      </w:pPr>
      <w:r>
        <w:rPr>
          <w:rFonts w:ascii="Cambria" w:hAnsi="Cambria"/>
          <w:b/>
          <w:color w:val="3366FF"/>
          <w:sz w:val="28"/>
          <w:szCs w:val="28"/>
        </w:rPr>
        <w:t xml:space="preserve">Conclusion </w:t>
      </w:r>
      <w:r w:rsidRPr="009D13E2">
        <w:t xml:space="preserve"> </w:t>
      </w:r>
    </w:p>
    <w:p w14:paraId="73BC83EB" w14:textId="3EF5FAC9" w:rsidR="007B0958" w:rsidRPr="004A1CA8" w:rsidRDefault="007B0958" w:rsidP="006C7C59">
      <w:pPr>
        <w:autoSpaceDE w:val="0"/>
        <w:autoSpaceDN w:val="0"/>
        <w:adjustRightInd w:val="0"/>
        <w:jc w:val="both"/>
        <w:rPr>
          <w:rFonts w:cs="Arial"/>
          <w:highlight w:val="yellow"/>
        </w:rPr>
      </w:pPr>
      <w:r w:rsidRPr="004A1CA8">
        <w:rPr>
          <w:rFonts w:cs="Arial"/>
        </w:rPr>
        <w:t xml:space="preserve">Les réponses à </w:t>
      </w:r>
      <w:r w:rsidR="00E55D5A" w:rsidRPr="004A1CA8">
        <w:rPr>
          <w:rFonts w:cs="Arial"/>
        </w:rPr>
        <w:t>un court</w:t>
      </w:r>
      <w:r w:rsidRPr="004A1CA8">
        <w:rPr>
          <w:rFonts w:cs="Arial"/>
        </w:rPr>
        <w:t xml:space="preserve"> questionnaire distribué aux différents participants et partenaires de la démarche nous permettent de conclure que le comité transition a atteint ses objectifs de départ. </w:t>
      </w:r>
      <w:r w:rsidRPr="004A1CA8">
        <w:rPr>
          <w:rFonts w:cs="ConduitITC-Light"/>
        </w:rPr>
        <w:t xml:space="preserve">Le développement et le démarrage de projets particuliers ne sauraient se passer de l’implication de tous </w:t>
      </w:r>
      <w:r w:rsidR="00A87A00">
        <w:rPr>
          <w:rFonts w:cs="ConduitITC-Light"/>
        </w:rPr>
        <w:t xml:space="preserve">les </w:t>
      </w:r>
      <w:r w:rsidRPr="004A1CA8">
        <w:rPr>
          <w:rFonts w:cs="ConduitITC-Light"/>
        </w:rPr>
        <w:t>partenaires.</w:t>
      </w:r>
    </w:p>
    <w:p w14:paraId="221DB16E" w14:textId="77777777" w:rsidR="007B0958" w:rsidRPr="004A1CA8" w:rsidRDefault="007B0958" w:rsidP="006C7C59">
      <w:pPr>
        <w:pStyle w:val="Paragraphedeliste"/>
        <w:numPr>
          <w:ilvl w:val="0"/>
          <w:numId w:val="35"/>
        </w:numPr>
        <w:spacing w:after="0" w:line="240" w:lineRule="auto"/>
        <w:ind w:left="426"/>
        <w:jc w:val="both"/>
        <w:rPr>
          <w:rFonts w:cs="Arial"/>
        </w:rPr>
      </w:pPr>
      <w:r w:rsidRPr="004A1CA8">
        <w:rPr>
          <w:rFonts w:cs="Arial"/>
        </w:rPr>
        <w:t>Les bénéfices pour les élèves et les parents</w:t>
      </w:r>
    </w:p>
    <w:p w14:paraId="682C8188" w14:textId="77777777" w:rsidR="007B0958" w:rsidRPr="004A1CA8" w:rsidRDefault="007B0958" w:rsidP="006C7C59">
      <w:pPr>
        <w:pStyle w:val="Paragraphedeliste"/>
        <w:numPr>
          <w:ilvl w:val="1"/>
          <w:numId w:val="35"/>
        </w:numPr>
        <w:spacing w:after="0" w:line="240" w:lineRule="auto"/>
        <w:ind w:left="851"/>
        <w:jc w:val="both"/>
        <w:rPr>
          <w:rFonts w:cs="Arial"/>
        </w:rPr>
      </w:pPr>
      <w:r w:rsidRPr="004A1CA8">
        <w:rPr>
          <w:rFonts w:cs="Arial"/>
        </w:rPr>
        <w:t xml:space="preserve">Meilleure connaissance de l’accès aux différents services </w:t>
      </w:r>
    </w:p>
    <w:p w14:paraId="0E721D92" w14:textId="77777777" w:rsidR="007B0958" w:rsidRPr="004A1CA8" w:rsidRDefault="007B0958" w:rsidP="006C7C59">
      <w:pPr>
        <w:pStyle w:val="Paragraphedeliste"/>
        <w:numPr>
          <w:ilvl w:val="1"/>
          <w:numId w:val="35"/>
        </w:numPr>
        <w:spacing w:after="0" w:line="240" w:lineRule="auto"/>
        <w:ind w:left="851"/>
        <w:jc w:val="both"/>
        <w:rPr>
          <w:rFonts w:cs="Arial"/>
        </w:rPr>
      </w:pPr>
      <w:r w:rsidRPr="004A1CA8">
        <w:rPr>
          <w:rFonts w:cs="Arial"/>
        </w:rPr>
        <w:t>Meilleure préparation à la transition</w:t>
      </w:r>
    </w:p>
    <w:p w14:paraId="4AE51160" w14:textId="77777777" w:rsidR="007B0958" w:rsidRDefault="007B0958" w:rsidP="006C7C59">
      <w:pPr>
        <w:pStyle w:val="Paragraphedeliste"/>
        <w:numPr>
          <w:ilvl w:val="1"/>
          <w:numId w:val="35"/>
        </w:numPr>
        <w:spacing w:line="240" w:lineRule="auto"/>
        <w:ind w:left="850" w:hanging="357"/>
        <w:jc w:val="both"/>
        <w:rPr>
          <w:rFonts w:cs="Arial"/>
        </w:rPr>
      </w:pPr>
      <w:r w:rsidRPr="004A1CA8">
        <w:rPr>
          <w:rFonts w:cs="Arial"/>
        </w:rPr>
        <w:t>Meilleure collaboration avec l’</w:t>
      </w:r>
      <w:r w:rsidR="00A87A00">
        <w:rPr>
          <w:rFonts w:cs="Arial"/>
        </w:rPr>
        <w:t>équipe-école</w:t>
      </w:r>
    </w:p>
    <w:p w14:paraId="50D87793" w14:textId="77777777" w:rsidR="006C7C59" w:rsidRPr="006C7C59" w:rsidRDefault="006C7C59" w:rsidP="006C7C59">
      <w:pPr>
        <w:pStyle w:val="Paragraphedeliste"/>
        <w:spacing w:line="240" w:lineRule="auto"/>
        <w:ind w:left="850"/>
        <w:jc w:val="both"/>
        <w:rPr>
          <w:rFonts w:cs="Arial"/>
          <w:sz w:val="10"/>
        </w:rPr>
      </w:pPr>
    </w:p>
    <w:p w14:paraId="1B702B3B" w14:textId="77777777" w:rsidR="007B0958" w:rsidRPr="004A1CA8" w:rsidRDefault="007B0958" w:rsidP="006C7C59">
      <w:pPr>
        <w:pStyle w:val="Paragraphedeliste"/>
        <w:numPr>
          <w:ilvl w:val="0"/>
          <w:numId w:val="35"/>
        </w:numPr>
        <w:spacing w:after="0" w:line="240" w:lineRule="auto"/>
        <w:ind w:left="425" w:hanging="357"/>
        <w:jc w:val="both"/>
        <w:rPr>
          <w:rFonts w:cs="Arial"/>
        </w:rPr>
      </w:pPr>
      <w:r w:rsidRPr="004A1CA8">
        <w:rPr>
          <w:rFonts w:cs="Arial"/>
        </w:rPr>
        <w:t>Les bénéfices pour le milieu scolaire</w:t>
      </w:r>
    </w:p>
    <w:p w14:paraId="39372E55" w14:textId="77777777" w:rsidR="007B0958" w:rsidRPr="004A1CA8" w:rsidRDefault="007B0958" w:rsidP="006C7C59">
      <w:pPr>
        <w:pStyle w:val="Paragraphedeliste"/>
        <w:numPr>
          <w:ilvl w:val="1"/>
          <w:numId w:val="35"/>
        </w:numPr>
        <w:spacing w:after="0" w:line="240" w:lineRule="auto"/>
        <w:ind w:left="851"/>
        <w:jc w:val="both"/>
        <w:rPr>
          <w:rFonts w:cs="Arial"/>
        </w:rPr>
      </w:pPr>
      <w:r w:rsidRPr="004A1CA8">
        <w:rPr>
          <w:rFonts w:cs="Arial"/>
        </w:rPr>
        <w:t>Meilleure compréhension des services et du partage des responsabilités</w:t>
      </w:r>
    </w:p>
    <w:p w14:paraId="14F939B0" w14:textId="77777777" w:rsidR="007B0958" w:rsidRPr="004A1CA8" w:rsidRDefault="007B0958" w:rsidP="006C7C59">
      <w:pPr>
        <w:pStyle w:val="Paragraphedeliste"/>
        <w:numPr>
          <w:ilvl w:val="1"/>
          <w:numId w:val="35"/>
        </w:numPr>
        <w:spacing w:after="0" w:line="240" w:lineRule="auto"/>
        <w:ind w:left="851"/>
        <w:jc w:val="both"/>
        <w:rPr>
          <w:rFonts w:cs="Arial"/>
        </w:rPr>
      </w:pPr>
      <w:r w:rsidRPr="004A1CA8">
        <w:rPr>
          <w:rFonts w:cs="Arial"/>
        </w:rPr>
        <w:t>Meilleure collaboration de la famille</w:t>
      </w:r>
    </w:p>
    <w:p w14:paraId="3826E15D" w14:textId="77777777" w:rsidR="007B0958" w:rsidRDefault="007B0958" w:rsidP="006C7C59">
      <w:pPr>
        <w:pStyle w:val="Paragraphedeliste"/>
        <w:numPr>
          <w:ilvl w:val="1"/>
          <w:numId w:val="35"/>
        </w:numPr>
        <w:spacing w:after="0" w:line="240" w:lineRule="auto"/>
        <w:ind w:left="851"/>
        <w:jc w:val="both"/>
        <w:rPr>
          <w:rFonts w:cs="Arial"/>
        </w:rPr>
      </w:pPr>
      <w:r w:rsidRPr="004A1CA8">
        <w:rPr>
          <w:rFonts w:cs="Arial"/>
        </w:rPr>
        <w:t>Vision à plus long terme des apprentissages à privilégier en fonction du rêve du jeune</w:t>
      </w:r>
    </w:p>
    <w:p w14:paraId="46A0911D" w14:textId="77777777" w:rsidR="006C7C59" w:rsidRPr="006C7C59" w:rsidRDefault="006C7C59" w:rsidP="006C7C59">
      <w:pPr>
        <w:pStyle w:val="Paragraphedeliste"/>
        <w:spacing w:after="0" w:line="240" w:lineRule="auto"/>
        <w:ind w:left="851"/>
        <w:jc w:val="both"/>
        <w:rPr>
          <w:rFonts w:cs="Arial"/>
          <w:sz w:val="10"/>
        </w:rPr>
      </w:pPr>
    </w:p>
    <w:p w14:paraId="18EBE7B2" w14:textId="77777777" w:rsidR="007B0958" w:rsidRPr="004A1CA8" w:rsidRDefault="007B0958" w:rsidP="006C7C59">
      <w:pPr>
        <w:pStyle w:val="Paragraphedeliste"/>
        <w:numPr>
          <w:ilvl w:val="0"/>
          <w:numId w:val="35"/>
        </w:numPr>
        <w:spacing w:after="0" w:line="240" w:lineRule="auto"/>
        <w:ind w:left="426"/>
        <w:jc w:val="both"/>
        <w:rPr>
          <w:rFonts w:cs="Arial"/>
        </w:rPr>
      </w:pPr>
      <w:r w:rsidRPr="004A1CA8">
        <w:rPr>
          <w:rFonts w:cs="Arial"/>
        </w:rPr>
        <w:t xml:space="preserve">Les bénéfices pour les partenaires du réseau de la santé et </w:t>
      </w:r>
      <w:r w:rsidR="00FD794D">
        <w:rPr>
          <w:rFonts w:cs="Arial"/>
        </w:rPr>
        <w:t xml:space="preserve">des </w:t>
      </w:r>
      <w:r w:rsidRPr="004A1CA8">
        <w:rPr>
          <w:rFonts w:cs="Arial"/>
        </w:rPr>
        <w:t>services sociaux</w:t>
      </w:r>
    </w:p>
    <w:p w14:paraId="2D244931" w14:textId="77777777" w:rsidR="007B0958" w:rsidRPr="004A1CA8" w:rsidRDefault="007B0958" w:rsidP="006C7C59">
      <w:pPr>
        <w:pStyle w:val="Paragraphedeliste"/>
        <w:numPr>
          <w:ilvl w:val="1"/>
          <w:numId w:val="35"/>
        </w:numPr>
        <w:spacing w:after="0" w:line="240" w:lineRule="auto"/>
        <w:ind w:left="851"/>
        <w:jc w:val="both"/>
        <w:rPr>
          <w:rFonts w:cs="Arial"/>
        </w:rPr>
      </w:pPr>
      <w:r w:rsidRPr="004A1CA8">
        <w:rPr>
          <w:rFonts w:cs="Arial"/>
        </w:rPr>
        <w:t>Meilleure compréhension de l’offre de service scolaire</w:t>
      </w:r>
    </w:p>
    <w:p w14:paraId="6418B91C" w14:textId="77777777" w:rsidR="007B0958" w:rsidRPr="004A1CA8" w:rsidRDefault="007B0958" w:rsidP="006C7C59">
      <w:pPr>
        <w:pStyle w:val="Paragraphedeliste"/>
        <w:numPr>
          <w:ilvl w:val="1"/>
          <w:numId w:val="35"/>
        </w:numPr>
        <w:spacing w:after="0" w:line="240" w:lineRule="auto"/>
        <w:ind w:left="851"/>
        <w:jc w:val="both"/>
        <w:rPr>
          <w:rFonts w:cs="Arial"/>
        </w:rPr>
      </w:pPr>
      <w:r w:rsidRPr="004A1CA8">
        <w:rPr>
          <w:rFonts w:cs="Arial"/>
        </w:rPr>
        <w:t>Meilleure préparation des étapes à venir</w:t>
      </w:r>
    </w:p>
    <w:p w14:paraId="23825EFC" w14:textId="77777777" w:rsidR="007B0958" w:rsidRPr="004A1CA8" w:rsidRDefault="007B0958" w:rsidP="006C7C59">
      <w:pPr>
        <w:pStyle w:val="Paragraphedeliste"/>
        <w:numPr>
          <w:ilvl w:val="1"/>
          <w:numId w:val="35"/>
        </w:numPr>
        <w:spacing w:after="0" w:line="240" w:lineRule="auto"/>
        <w:ind w:left="851"/>
        <w:jc w:val="both"/>
        <w:rPr>
          <w:rFonts w:cs="Arial"/>
        </w:rPr>
      </w:pPr>
      <w:r w:rsidRPr="004A1CA8">
        <w:rPr>
          <w:rFonts w:cs="Arial"/>
        </w:rPr>
        <w:t>Mise en place d’une collaboration qui permet de répartir les responsabilités</w:t>
      </w:r>
    </w:p>
    <w:p w14:paraId="5B82AE08" w14:textId="7DA2C9E2" w:rsidR="007B0958" w:rsidRPr="004A1CA8" w:rsidRDefault="007B0958" w:rsidP="006C7C59">
      <w:pPr>
        <w:pStyle w:val="Paragraphedeliste"/>
        <w:numPr>
          <w:ilvl w:val="1"/>
          <w:numId w:val="35"/>
        </w:numPr>
        <w:spacing w:after="0" w:line="240" w:lineRule="auto"/>
        <w:ind w:left="851"/>
        <w:jc w:val="both"/>
        <w:rPr>
          <w:rFonts w:cs="Arial"/>
        </w:rPr>
      </w:pPr>
      <w:r w:rsidRPr="004A1CA8">
        <w:rPr>
          <w:rFonts w:cs="Arial"/>
        </w:rPr>
        <w:t xml:space="preserve">Favorise la concertation et la collaboration entre partenaires : </w:t>
      </w:r>
      <w:r w:rsidR="00A87A00">
        <w:rPr>
          <w:rFonts w:cs="Arial"/>
        </w:rPr>
        <w:t>Permet</w:t>
      </w:r>
      <w:r w:rsidRPr="004A1CA8">
        <w:rPr>
          <w:rFonts w:cs="Arial"/>
        </w:rPr>
        <w:t xml:space="preserve"> de mieux se connaitre, connaitre les offres de services de l'école, du CSSS, des autres partenaires </w:t>
      </w:r>
    </w:p>
    <w:p w14:paraId="3F5B437F" w14:textId="77777777" w:rsidR="007B0958" w:rsidRDefault="007B0958" w:rsidP="006C7C59">
      <w:pPr>
        <w:pStyle w:val="Paragraphedeliste"/>
        <w:numPr>
          <w:ilvl w:val="1"/>
          <w:numId w:val="35"/>
        </w:numPr>
        <w:spacing w:after="0" w:line="240" w:lineRule="auto"/>
        <w:ind w:left="851"/>
        <w:jc w:val="both"/>
        <w:rPr>
          <w:rFonts w:cs="Arial"/>
        </w:rPr>
      </w:pPr>
      <w:r w:rsidRPr="004A1CA8">
        <w:rPr>
          <w:rFonts w:cs="Arial"/>
        </w:rPr>
        <w:t>Permet d'orienter les jeunes plus rapidement vers les services appropriés à leur besoin avant la fin de la scolarisation</w:t>
      </w:r>
    </w:p>
    <w:p w14:paraId="2B3929C4" w14:textId="77777777" w:rsidR="006C7C59" w:rsidRPr="006C7C59" w:rsidRDefault="006C7C59" w:rsidP="006C7C59">
      <w:pPr>
        <w:pStyle w:val="Paragraphedeliste"/>
        <w:spacing w:after="0" w:line="240" w:lineRule="auto"/>
        <w:ind w:left="851"/>
        <w:jc w:val="both"/>
        <w:rPr>
          <w:rFonts w:cs="Arial"/>
          <w:sz w:val="10"/>
        </w:rPr>
      </w:pPr>
    </w:p>
    <w:p w14:paraId="4B041ABF" w14:textId="77777777" w:rsidR="007B0958" w:rsidRPr="004A1CA8" w:rsidRDefault="007B0958" w:rsidP="006C7C59">
      <w:pPr>
        <w:pStyle w:val="Paragraphedeliste"/>
        <w:numPr>
          <w:ilvl w:val="0"/>
          <w:numId w:val="35"/>
        </w:numPr>
        <w:spacing w:after="0" w:line="240" w:lineRule="auto"/>
        <w:ind w:left="426"/>
        <w:jc w:val="both"/>
        <w:rPr>
          <w:rFonts w:cs="Arial"/>
        </w:rPr>
      </w:pPr>
      <w:r w:rsidRPr="004A1CA8">
        <w:rPr>
          <w:rFonts w:cs="Arial"/>
        </w:rPr>
        <w:t>Les bénéfices pour le milieu de l’employabilité</w:t>
      </w:r>
    </w:p>
    <w:p w14:paraId="7782E35B" w14:textId="6927CD46" w:rsidR="007B0958" w:rsidRPr="004A1CA8" w:rsidRDefault="007B0958" w:rsidP="006C7C59">
      <w:pPr>
        <w:pStyle w:val="Paragraphedeliste"/>
        <w:numPr>
          <w:ilvl w:val="1"/>
          <w:numId w:val="35"/>
        </w:numPr>
        <w:spacing w:after="0" w:line="240" w:lineRule="auto"/>
        <w:ind w:left="851"/>
        <w:jc w:val="both"/>
        <w:rPr>
          <w:rFonts w:cs="Arial"/>
        </w:rPr>
      </w:pPr>
      <w:r w:rsidRPr="004A1CA8">
        <w:rPr>
          <w:rFonts w:cs="Arial"/>
        </w:rPr>
        <w:t xml:space="preserve">Clarification </w:t>
      </w:r>
      <w:r w:rsidR="00FD794D">
        <w:rPr>
          <w:rFonts w:cs="Arial"/>
        </w:rPr>
        <w:t>d</w:t>
      </w:r>
      <w:r w:rsidR="00FD794D" w:rsidRPr="004A1CA8">
        <w:rPr>
          <w:rFonts w:cs="Arial"/>
        </w:rPr>
        <w:t xml:space="preserve">es </w:t>
      </w:r>
      <w:r w:rsidRPr="004A1CA8">
        <w:rPr>
          <w:rFonts w:cs="Arial"/>
        </w:rPr>
        <w:t>exigences du monde du travail</w:t>
      </w:r>
    </w:p>
    <w:p w14:paraId="73590F52" w14:textId="77777777" w:rsidR="007B0958" w:rsidRPr="004A1CA8" w:rsidRDefault="007B0958" w:rsidP="006C7C59">
      <w:pPr>
        <w:pStyle w:val="Paragraphedeliste"/>
        <w:numPr>
          <w:ilvl w:val="1"/>
          <w:numId w:val="35"/>
        </w:numPr>
        <w:spacing w:after="0" w:line="240" w:lineRule="auto"/>
        <w:ind w:left="851"/>
        <w:jc w:val="both"/>
        <w:rPr>
          <w:rFonts w:cs="Arial"/>
        </w:rPr>
      </w:pPr>
      <w:r w:rsidRPr="004A1CA8">
        <w:rPr>
          <w:rFonts w:cs="Arial"/>
        </w:rPr>
        <w:t>Clarification des attentes des employeurs</w:t>
      </w:r>
    </w:p>
    <w:p w14:paraId="3AADA0F8" w14:textId="77777777" w:rsidR="007B0958" w:rsidRDefault="007B0958" w:rsidP="006C7C59">
      <w:pPr>
        <w:pStyle w:val="Paragraphedeliste"/>
        <w:numPr>
          <w:ilvl w:val="1"/>
          <w:numId w:val="35"/>
        </w:numPr>
        <w:spacing w:after="0" w:line="240" w:lineRule="auto"/>
        <w:ind w:left="851"/>
        <w:jc w:val="both"/>
        <w:rPr>
          <w:rFonts w:cs="Arial"/>
        </w:rPr>
      </w:pPr>
      <w:r w:rsidRPr="004A1CA8">
        <w:rPr>
          <w:rFonts w:cs="Arial"/>
        </w:rPr>
        <w:t>Permet de prévoir les élèves qui vont avoir recours aux services offerts</w:t>
      </w:r>
    </w:p>
    <w:p w14:paraId="32051E64" w14:textId="77777777" w:rsidR="006C7C59" w:rsidRPr="006C7C59" w:rsidRDefault="006C7C59" w:rsidP="006C7C59">
      <w:pPr>
        <w:pStyle w:val="Paragraphedeliste"/>
        <w:spacing w:after="0" w:line="240" w:lineRule="auto"/>
        <w:ind w:left="851"/>
        <w:jc w:val="both"/>
        <w:rPr>
          <w:rFonts w:cs="Arial"/>
          <w:sz w:val="10"/>
        </w:rPr>
      </w:pPr>
    </w:p>
    <w:p w14:paraId="096BA312" w14:textId="77777777" w:rsidR="007B0958" w:rsidRPr="004A1CA8" w:rsidRDefault="007B0958" w:rsidP="006C7C59">
      <w:pPr>
        <w:pStyle w:val="Paragraphedeliste"/>
        <w:numPr>
          <w:ilvl w:val="0"/>
          <w:numId w:val="35"/>
        </w:numPr>
        <w:spacing w:after="0" w:line="240" w:lineRule="auto"/>
        <w:ind w:left="426"/>
        <w:jc w:val="both"/>
        <w:rPr>
          <w:rFonts w:cs="Arial"/>
        </w:rPr>
      </w:pPr>
      <w:r w:rsidRPr="004A1CA8">
        <w:rPr>
          <w:rFonts w:cs="Arial"/>
        </w:rPr>
        <w:t>Les bénéfices pour le milieu communautaire</w:t>
      </w:r>
    </w:p>
    <w:p w14:paraId="015B9A9F" w14:textId="36FADF1B" w:rsidR="006C7C59" w:rsidRDefault="006C7C59" w:rsidP="006C7C59">
      <w:pPr>
        <w:pStyle w:val="Paragraphedeliste"/>
        <w:numPr>
          <w:ilvl w:val="1"/>
          <w:numId w:val="35"/>
        </w:numPr>
        <w:spacing w:after="0" w:line="240" w:lineRule="auto"/>
        <w:ind w:left="851"/>
        <w:jc w:val="both"/>
        <w:rPr>
          <w:lang w:eastAsia="fr-CA"/>
        </w:rPr>
      </w:pPr>
      <w:r>
        <w:rPr>
          <w:rFonts w:cs="Arial"/>
        </w:rPr>
        <w:t>Contribue</w:t>
      </w:r>
      <w:r w:rsidR="007B0958" w:rsidRPr="004A1CA8">
        <w:t xml:space="preserve"> au travail de concertation et de collaboration : Permet de mieux se connaitre, connaitre les offres de services de l'école, du CSSS, des autres partenaires</w:t>
      </w:r>
    </w:p>
    <w:p w14:paraId="32477844" w14:textId="77777777" w:rsidR="007B0958" w:rsidRDefault="007B0958" w:rsidP="006C7C59">
      <w:pPr>
        <w:pStyle w:val="Paragraphedeliste"/>
        <w:numPr>
          <w:ilvl w:val="1"/>
          <w:numId w:val="35"/>
        </w:numPr>
        <w:spacing w:after="0" w:line="240" w:lineRule="auto"/>
        <w:ind w:left="851"/>
        <w:jc w:val="both"/>
        <w:rPr>
          <w:lang w:eastAsia="fr-CA"/>
        </w:rPr>
      </w:pPr>
      <w:r w:rsidRPr="004A1CA8">
        <w:rPr>
          <w:lang w:eastAsia="fr-CA"/>
        </w:rPr>
        <w:t>Les discussions nous ont permis de mieux cerner les besoins et de comparer nos visions.  De plus, l’implication à ce comité nous a permis d’en parler à d’autres comités et de leur expliquer l’importance de la TEVA.</w:t>
      </w:r>
    </w:p>
    <w:p w14:paraId="7ADD8C83" w14:textId="77777777" w:rsidR="006C7C59" w:rsidRPr="006C7C59" w:rsidRDefault="006C7C59" w:rsidP="004A1CA8">
      <w:pPr>
        <w:pStyle w:val="Paragraphedeliste"/>
        <w:spacing w:after="0" w:line="240" w:lineRule="auto"/>
        <w:ind w:left="360"/>
        <w:rPr>
          <w:sz w:val="14"/>
          <w:lang w:eastAsia="fr-CA"/>
        </w:rPr>
      </w:pPr>
    </w:p>
    <w:p w14:paraId="206471B2" w14:textId="514DDF22" w:rsidR="007B0958" w:rsidRPr="004A1CA8" w:rsidRDefault="006C7C59" w:rsidP="006C7C59">
      <w:pPr>
        <w:autoSpaceDE w:val="0"/>
        <w:autoSpaceDN w:val="0"/>
        <w:adjustRightInd w:val="0"/>
        <w:jc w:val="both"/>
        <w:rPr>
          <w:rFonts w:cs="ConduitITC-Light"/>
        </w:rPr>
      </w:pPr>
      <w:r>
        <w:rPr>
          <w:rFonts w:cs="ConduitITC-Light"/>
        </w:rPr>
        <w:t xml:space="preserve">Même si le nombre d’élèves de </w:t>
      </w:r>
      <w:r w:rsidR="007B0958" w:rsidRPr="004A1CA8">
        <w:rPr>
          <w:rFonts w:cs="ConduitITC-Light"/>
        </w:rPr>
        <w:t>la cohorte n’était pas élevé, plusieurs cas de figure ont pu être expérimentés. En cours de route,</w:t>
      </w:r>
      <w:r w:rsidR="007B0958">
        <w:rPr>
          <w:rFonts w:cs="ConduitITC-Light"/>
        </w:rPr>
        <w:t xml:space="preserve"> nous avons pu constater</w:t>
      </w:r>
      <w:r w:rsidR="007B0958" w:rsidRPr="004A1CA8">
        <w:rPr>
          <w:rFonts w:cs="ConduitITC-Light"/>
        </w:rPr>
        <w:t xml:space="preserve"> que chaque démarche est individuelle et différente d’un élève à l’autre, </w:t>
      </w:r>
      <w:r w:rsidR="007B0958">
        <w:rPr>
          <w:rFonts w:cs="ConduitITC-Light"/>
        </w:rPr>
        <w:t xml:space="preserve">en </w:t>
      </w:r>
      <w:r w:rsidR="007B0958" w:rsidRPr="004A1CA8">
        <w:rPr>
          <w:rFonts w:cs="ConduitITC-Light"/>
        </w:rPr>
        <w:t>fonction de la personnalité de chacun et de l’implication des partenaires</w:t>
      </w:r>
      <w:r w:rsidR="00A87A00">
        <w:rPr>
          <w:rFonts w:cs="ConduitITC-Light"/>
        </w:rPr>
        <w:t xml:space="preserve"> et de son projet de vie</w:t>
      </w:r>
      <w:r w:rsidR="007B0958" w:rsidRPr="004A1CA8">
        <w:rPr>
          <w:rFonts w:cs="ConduitITC-Light"/>
        </w:rPr>
        <w:t>. Les moyens mis en place pour certains n’ont pas fonctionné comme prévu</w:t>
      </w:r>
      <w:r w:rsidR="00A87A00">
        <w:rPr>
          <w:rFonts w:cs="ConduitITC-Light"/>
        </w:rPr>
        <w:t>. C</w:t>
      </w:r>
      <w:r w:rsidR="007B0958">
        <w:rPr>
          <w:rFonts w:cs="ConduitITC-Light"/>
        </w:rPr>
        <w:t>ependant,</w:t>
      </w:r>
      <w:r w:rsidR="007B0958" w:rsidRPr="004A1CA8">
        <w:rPr>
          <w:rFonts w:cs="ConduitITC-Light"/>
        </w:rPr>
        <w:t xml:space="preserve"> la concertation a permis </w:t>
      </w:r>
      <w:r w:rsidR="007B0958" w:rsidRPr="004A1CA8">
        <w:rPr>
          <w:rFonts w:cs="Arial"/>
        </w:rPr>
        <w:t>aux différents partenaires impliqués de se mobiliser rapidement</w:t>
      </w:r>
      <w:r w:rsidR="007B0958" w:rsidRPr="004A1CA8">
        <w:rPr>
          <w:rFonts w:cs="ConduitITC-Light"/>
        </w:rPr>
        <w:t xml:space="preserve"> et de mettre en place de nouveaux moyens afin d’organiser les services aut</w:t>
      </w:r>
      <w:r>
        <w:rPr>
          <w:rFonts w:cs="ConduitITC-Light"/>
        </w:rPr>
        <w:t xml:space="preserve">our des élèves et des familles </w:t>
      </w:r>
      <w:r w:rsidR="007B0958" w:rsidRPr="004A1CA8">
        <w:rPr>
          <w:rFonts w:cs="ConduitITC-Light"/>
        </w:rPr>
        <w:t>en vue de les préparer plus adéquatement à de nouveaux rôles sociaux, à de nouvelles responsabilités, à une plus grande autonomie et à un pouvoir d’agir accru.</w:t>
      </w:r>
    </w:p>
    <w:p w14:paraId="486A6B57" w14:textId="77777777" w:rsidR="007B0958" w:rsidRPr="006A47E7" w:rsidRDefault="007B0958" w:rsidP="00853ECA">
      <w:pPr>
        <w:rPr>
          <w:rFonts w:cs="Arial"/>
          <w:b/>
        </w:rPr>
      </w:pPr>
      <w:r>
        <w:t xml:space="preserve">Nous regrettons qu’en 2015 la </w:t>
      </w:r>
      <w:r w:rsidRPr="004A1CA8">
        <w:t xml:space="preserve">TÉVA </w:t>
      </w:r>
      <w:r w:rsidR="00A87A00">
        <w:t xml:space="preserve">soit </w:t>
      </w:r>
      <w:r>
        <w:t>toujours</w:t>
      </w:r>
      <w:r w:rsidRPr="004A1CA8">
        <w:t xml:space="preserve"> considérée comme une pratique en développement.</w:t>
      </w:r>
      <w:r>
        <w:t xml:space="preserve"> Pour pré</w:t>
      </w:r>
      <w:r w:rsidR="006C7C59">
        <w:t xml:space="preserve">parer l’avenir </w:t>
      </w:r>
      <w:r>
        <w:t xml:space="preserve">de ces jeunes vers une </w:t>
      </w:r>
      <w:r w:rsidRPr="008E76AE">
        <w:t xml:space="preserve">vie active </w:t>
      </w:r>
      <w:r w:rsidR="006C7C59">
        <w:t xml:space="preserve">d’adulte afin </w:t>
      </w:r>
      <w:r>
        <w:t xml:space="preserve">qu’ils s’épanouissent et puissent accéder à  un </w:t>
      </w:r>
      <w:r w:rsidRPr="008E76AE">
        <w:t xml:space="preserve">emploi, </w:t>
      </w:r>
      <w:r>
        <w:t>poursuivre</w:t>
      </w:r>
      <w:r w:rsidRPr="008E76AE">
        <w:t xml:space="preserve"> </w:t>
      </w:r>
      <w:r>
        <w:t>leurs</w:t>
      </w:r>
      <w:r w:rsidRPr="008E76AE">
        <w:t xml:space="preserve"> études</w:t>
      </w:r>
      <w:r>
        <w:t xml:space="preserve">, profiter </w:t>
      </w:r>
      <w:r w:rsidR="00A87A00">
        <w:t xml:space="preserve">de </w:t>
      </w:r>
      <w:r w:rsidRPr="008E76AE">
        <w:t>loisirs</w:t>
      </w:r>
      <w:r>
        <w:t>,</w:t>
      </w:r>
      <w:r w:rsidRPr="008E76AE">
        <w:t xml:space="preserve"> partici</w:t>
      </w:r>
      <w:r>
        <w:t xml:space="preserve">per à leur communauté, avoir un </w:t>
      </w:r>
      <w:r w:rsidRPr="008E76AE">
        <w:t xml:space="preserve">réseau social, </w:t>
      </w:r>
      <w:r w:rsidR="006C7C59">
        <w:t xml:space="preserve"> être logé</w:t>
      </w:r>
      <w:r w:rsidRPr="008E76AE">
        <w:t xml:space="preserve"> et </w:t>
      </w:r>
      <w:r>
        <w:t>pouvoir se</w:t>
      </w:r>
      <w:r w:rsidRPr="008E76AE">
        <w:t xml:space="preserve"> transport</w:t>
      </w:r>
      <w:r w:rsidR="00A87A00">
        <w:t>er,</w:t>
      </w:r>
      <w:r w:rsidR="006C7C59">
        <w:t xml:space="preserve"> il est impératif de </w:t>
      </w:r>
      <w:r>
        <w:t xml:space="preserve">planifier et </w:t>
      </w:r>
      <w:r w:rsidRPr="004A1CA8">
        <w:t>d’organiser</w:t>
      </w:r>
      <w:r>
        <w:t xml:space="preserve"> de façon</w:t>
      </w:r>
      <w:r w:rsidR="006C7C59">
        <w:t xml:space="preserve"> optimale le soutien requis et </w:t>
      </w:r>
      <w:r>
        <w:t>d</w:t>
      </w:r>
      <w:r w:rsidRPr="004A1CA8">
        <w:t xml:space="preserve">es services </w:t>
      </w:r>
      <w:r>
        <w:t>accessibles au moment opportun.</w:t>
      </w:r>
      <w:r>
        <w:br w:type="page"/>
      </w:r>
      <w:r>
        <w:rPr>
          <w:rFonts w:cs="Arial"/>
          <w:b/>
        </w:rPr>
        <w:t>Annexes </w:t>
      </w:r>
      <w:r w:rsidRPr="006A47E7">
        <w:rPr>
          <w:rFonts w:cs="Arial"/>
          <w:b/>
        </w:rPr>
        <w:t xml:space="preserve"> </w:t>
      </w:r>
    </w:p>
    <w:p w14:paraId="35A4D2DB" w14:textId="77777777" w:rsidR="007B0958" w:rsidRPr="006A47E7" w:rsidRDefault="007B0958" w:rsidP="00780DB5">
      <w:pPr>
        <w:spacing w:after="120" w:line="240" w:lineRule="auto"/>
        <w:jc w:val="both"/>
        <w:rPr>
          <w:rFonts w:cs="Arial"/>
          <w:b/>
        </w:rPr>
      </w:pPr>
      <w:r>
        <w:rPr>
          <w:rFonts w:cs="Arial"/>
          <w:b/>
        </w:rPr>
        <w:t>Annexe 1-</w:t>
      </w:r>
      <w:r w:rsidRPr="006A47E7">
        <w:rPr>
          <w:rFonts w:cs="Arial"/>
        </w:rPr>
        <w:t>Chronologie des actions</w:t>
      </w:r>
    </w:p>
    <w:p w14:paraId="0F39E4C4" w14:textId="77777777" w:rsidR="007B0958" w:rsidRPr="006A47E7" w:rsidRDefault="007B0958" w:rsidP="00780DB5">
      <w:pPr>
        <w:spacing w:after="120" w:line="240" w:lineRule="auto"/>
        <w:jc w:val="both"/>
        <w:rPr>
          <w:rFonts w:cs="Arial"/>
          <w:b/>
        </w:rPr>
      </w:pPr>
      <w:r>
        <w:rPr>
          <w:rFonts w:cs="Arial"/>
          <w:b/>
        </w:rPr>
        <w:t>Annexe 2-</w:t>
      </w:r>
      <w:r w:rsidRPr="006A47E7">
        <w:rPr>
          <w:rFonts w:cs="Arial"/>
        </w:rPr>
        <w:t>Dépliant</w:t>
      </w:r>
    </w:p>
    <w:p w14:paraId="3B09F870" w14:textId="77777777" w:rsidR="007B0958" w:rsidRPr="006A47E7" w:rsidRDefault="007B0958" w:rsidP="00780DB5">
      <w:pPr>
        <w:spacing w:after="120" w:line="240" w:lineRule="auto"/>
        <w:jc w:val="both"/>
        <w:rPr>
          <w:rFonts w:cs="Arial"/>
        </w:rPr>
      </w:pPr>
      <w:r>
        <w:rPr>
          <w:rFonts w:cs="Arial"/>
          <w:b/>
        </w:rPr>
        <w:t>Annexe 3-</w:t>
      </w:r>
      <w:r w:rsidRPr="006A47E7">
        <w:rPr>
          <w:rFonts w:cs="Arial"/>
        </w:rPr>
        <w:t>Échéancier des réalisations pour les écoles</w:t>
      </w:r>
    </w:p>
    <w:p w14:paraId="088CB43C" w14:textId="77777777" w:rsidR="007B0958" w:rsidRPr="006A47E7" w:rsidRDefault="007B0958" w:rsidP="00780DB5">
      <w:pPr>
        <w:spacing w:after="120" w:line="240" w:lineRule="auto"/>
        <w:jc w:val="both"/>
        <w:rPr>
          <w:rFonts w:cs="Arial"/>
          <w:b/>
        </w:rPr>
      </w:pPr>
      <w:r>
        <w:rPr>
          <w:rFonts w:cs="Arial"/>
          <w:b/>
        </w:rPr>
        <w:t>Annexe 4-</w:t>
      </w:r>
      <w:r w:rsidRPr="006A47E7">
        <w:rPr>
          <w:rFonts w:cs="Arial"/>
        </w:rPr>
        <w:t>Portrait des élèves- profil</w:t>
      </w:r>
    </w:p>
    <w:p w14:paraId="18EB2995" w14:textId="3375EA67" w:rsidR="007B0958" w:rsidRPr="00216AE3" w:rsidRDefault="007B0958" w:rsidP="00780DB5">
      <w:pPr>
        <w:spacing w:after="120" w:line="240" w:lineRule="auto"/>
        <w:jc w:val="both"/>
        <w:rPr>
          <w:rFonts w:cs="Arial"/>
          <w:b/>
        </w:rPr>
      </w:pPr>
      <w:r>
        <w:rPr>
          <w:rFonts w:cs="Arial"/>
          <w:b/>
        </w:rPr>
        <w:t xml:space="preserve">Annexe </w:t>
      </w:r>
      <w:r w:rsidRPr="006A47E7">
        <w:rPr>
          <w:rFonts w:cs="Arial"/>
          <w:b/>
        </w:rPr>
        <w:t>4.1</w:t>
      </w:r>
      <w:r w:rsidR="00FD794D">
        <w:rPr>
          <w:rFonts w:cs="Arial"/>
          <w:b/>
        </w:rPr>
        <w:t>-</w:t>
      </w:r>
      <w:r w:rsidRPr="006A47E7">
        <w:rPr>
          <w:rFonts w:cs="Arial"/>
        </w:rPr>
        <w:t>Profil et suivi de la démarche</w:t>
      </w:r>
      <w:r w:rsidRPr="00216AE3">
        <w:rPr>
          <w:rFonts w:cs="Arial"/>
          <w:b/>
        </w:rPr>
        <w:t xml:space="preserve"> </w:t>
      </w:r>
    </w:p>
    <w:p w14:paraId="10A6ED0F" w14:textId="77777777" w:rsidR="007B0958" w:rsidRPr="00216AE3" w:rsidRDefault="007B0958" w:rsidP="00F774D8">
      <w:pPr>
        <w:pStyle w:val="Paragraphedeliste"/>
        <w:jc w:val="both"/>
        <w:rPr>
          <w:rFonts w:cs="Arial"/>
          <w:b/>
        </w:rPr>
      </w:pPr>
    </w:p>
    <w:p w14:paraId="6EE10734" w14:textId="77777777" w:rsidR="007B0958" w:rsidRDefault="007B0958" w:rsidP="00A34B99">
      <w:pPr>
        <w:spacing w:after="0" w:line="240" w:lineRule="auto"/>
        <w:rPr>
          <w:rFonts w:cs="Arial"/>
          <w:b/>
          <w:iCs/>
          <w:spacing w:val="15"/>
          <w:lang w:eastAsia="fr-CA"/>
        </w:rPr>
        <w:sectPr w:rsidR="007B0958" w:rsidSect="006A47E7">
          <w:pgSz w:w="12240" w:h="15840"/>
          <w:pgMar w:top="1276" w:right="1325" w:bottom="851" w:left="1134" w:header="720" w:footer="128" w:gutter="0"/>
          <w:cols w:space="720"/>
          <w:docGrid w:linePitch="360"/>
        </w:sectPr>
      </w:pPr>
    </w:p>
    <w:p w14:paraId="49DE3CEB" w14:textId="77777777" w:rsidR="007B0958" w:rsidRDefault="00A87A00" w:rsidP="00A34B99">
      <w:pPr>
        <w:spacing w:after="0" w:line="240" w:lineRule="auto"/>
        <w:rPr>
          <w:rFonts w:cs="Arial"/>
          <w:b/>
          <w:iCs/>
          <w:spacing w:val="15"/>
          <w:lang w:eastAsia="fr-CA"/>
        </w:rPr>
      </w:pPr>
      <w:r>
        <w:rPr>
          <w:rFonts w:cs="Arial"/>
          <w:b/>
          <w:iCs/>
          <w:spacing w:val="15"/>
          <w:lang w:eastAsia="fr-CA"/>
        </w:rPr>
        <w:t>ANNEXE </w:t>
      </w:r>
      <w:r w:rsidR="007B0958" w:rsidRPr="00216AE3">
        <w:rPr>
          <w:rFonts w:cs="Arial"/>
          <w:b/>
          <w:iCs/>
          <w:spacing w:val="15"/>
          <w:lang w:eastAsia="fr-CA"/>
        </w:rPr>
        <w:t>1</w:t>
      </w:r>
    </w:p>
    <w:p w14:paraId="6DD3D3EB" w14:textId="77777777" w:rsidR="007B0958" w:rsidRPr="00216AE3" w:rsidRDefault="007B0958" w:rsidP="00A34B99">
      <w:pPr>
        <w:spacing w:after="0" w:line="240" w:lineRule="auto"/>
        <w:rPr>
          <w:rFonts w:cs="Arial"/>
          <w:i/>
          <w:iCs/>
          <w:color w:val="4F81BD"/>
          <w:spacing w:val="15"/>
          <w:lang w:eastAsia="fr-CA"/>
        </w:rPr>
      </w:pPr>
      <w:r>
        <w:rPr>
          <w:rFonts w:cs="Arial"/>
          <w:b/>
          <w:bCs/>
          <w:i/>
          <w:iCs/>
          <w:spacing w:val="15"/>
          <w:lang w:eastAsia="fr-CA"/>
        </w:rPr>
        <w:t xml:space="preserve">Chronologie </w:t>
      </w:r>
      <w:r w:rsidRPr="006A47E7">
        <w:rPr>
          <w:rFonts w:cs="Arial"/>
          <w:b/>
          <w:bCs/>
          <w:i/>
          <w:iCs/>
          <w:spacing w:val="15"/>
          <w:lang w:eastAsia="fr-CA"/>
        </w:rPr>
        <w:t>des actions</w:t>
      </w:r>
    </w:p>
    <w:p w14:paraId="7275C253" w14:textId="77777777" w:rsidR="007B0958" w:rsidRPr="00216AE3" w:rsidRDefault="007B0958" w:rsidP="00A34B99">
      <w:pPr>
        <w:spacing w:after="0" w:line="240" w:lineRule="auto"/>
        <w:rPr>
          <w:rFonts w:cs="Arial"/>
          <w:lang w:eastAsia="fr-CA"/>
        </w:rPr>
      </w:pPr>
    </w:p>
    <w:p w14:paraId="2AACCFFB" w14:textId="77777777" w:rsidR="007B0958" w:rsidRPr="00216AE3" w:rsidRDefault="007B0958" w:rsidP="00A34B99">
      <w:pPr>
        <w:tabs>
          <w:tab w:val="left" w:pos="5387"/>
        </w:tabs>
        <w:spacing w:after="0" w:line="240" w:lineRule="auto"/>
        <w:jc w:val="both"/>
        <w:rPr>
          <w:rFonts w:cs="Arial"/>
          <w:b/>
          <w:bCs/>
          <w:lang w:eastAsia="fr-CA"/>
        </w:rPr>
      </w:pPr>
      <w:r w:rsidRPr="00216AE3">
        <w:rPr>
          <w:rFonts w:cs="Arial"/>
          <w:b/>
          <w:bCs/>
          <w:lang w:eastAsia="fr-CA"/>
        </w:rPr>
        <w:t xml:space="preserve">Premières actions en </w:t>
      </w:r>
      <w:r w:rsidR="00A87A00">
        <w:rPr>
          <w:rFonts w:cs="Arial"/>
          <w:b/>
          <w:bCs/>
          <w:lang w:eastAsia="fr-CA"/>
        </w:rPr>
        <w:t xml:space="preserve">amont </w:t>
      </w:r>
      <w:r w:rsidRPr="00216AE3">
        <w:rPr>
          <w:rFonts w:cs="Arial"/>
          <w:b/>
          <w:bCs/>
          <w:lang w:eastAsia="fr-CA"/>
        </w:rPr>
        <w:t>pour :</w:t>
      </w:r>
    </w:p>
    <w:p w14:paraId="42B3A454" w14:textId="77777777" w:rsidR="007B0958" w:rsidRPr="00216AE3" w:rsidRDefault="007B0958" w:rsidP="00A34B99">
      <w:pPr>
        <w:spacing w:after="0" w:line="240" w:lineRule="auto"/>
        <w:ind w:left="708"/>
        <w:rPr>
          <w:rFonts w:cs="Arial"/>
          <w:lang w:eastAsia="fr-CA"/>
        </w:rPr>
      </w:pPr>
      <w:r w:rsidRPr="00216AE3">
        <w:rPr>
          <w:rFonts w:cs="Arial"/>
          <w:lang w:eastAsia="fr-CA"/>
        </w:rPr>
        <w:t>2011-12</w:t>
      </w:r>
    </w:p>
    <w:p w14:paraId="00B403AF" w14:textId="77777777" w:rsidR="007B0958" w:rsidRPr="00216AE3" w:rsidRDefault="007B0958" w:rsidP="006A47E7">
      <w:pPr>
        <w:numPr>
          <w:ilvl w:val="0"/>
          <w:numId w:val="24"/>
        </w:numPr>
        <w:spacing w:after="0" w:line="240" w:lineRule="auto"/>
        <w:jc w:val="both"/>
        <w:rPr>
          <w:rFonts w:cs="Arial"/>
          <w:lang w:eastAsia="fr-CA"/>
        </w:rPr>
      </w:pPr>
      <w:r w:rsidRPr="006A47E7">
        <w:rPr>
          <w:rFonts w:cs="Arial"/>
          <w:bCs/>
          <w:lang w:eastAsia="fr-CA"/>
        </w:rPr>
        <w:t>Le</w:t>
      </w:r>
      <w:r w:rsidRPr="00216AE3">
        <w:rPr>
          <w:rFonts w:cs="Arial"/>
          <w:lang w:eastAsia="fr-CA"/>
        </w:rPr>
        <w:t xml:space="preserve"> comité </w:t>
      </w:r>
      <w:r w:rsidR="00A87A00">
        <w:rPr>
          <w:rFonts w:cs="Arial"/>
          <w:lang w:eastAsia="fr-CA"/>
        </w:rPr>
        <w:t xml:space="preserve">transition </w:t>
      </w:r>
      <w:r w:rsidRPr="00216AE3">
        <w:rPr>
          <w:rFonts w:cs="Arial"/>
          <w:lang w:eastAsia="fr-CA"/>
        </w:rPr>
        <w:t xml:space="preserve">fait plusieurs approches auprès des écoles secondaires sur son territoire afin de trouver des enseignants </w:t>
      </w:r>
      <w:r w:rsidR="00A87A00">
        <w:rPr>
          <w:rFonts w:cs="Arial"/>
          <w:lang w:eastAsia="fr-CA"/>
        </w:rPr>
        <w:t>intéressés</w:t>
      </w:r>
      <w:r w:rsidRPr="00216AE3">
        <w:rPr>
          <w:rFonts w:cs="Arial"/>
          <w:lang w:eastAsia="fr-CA"/>
        </w:rPr>
        <w:t>, sur une base volontaire, à expérimenter la TÉVA pour certains de leurs élèves.</w:t>
      </w:r>
    </w:p>
    <w:p w14:paraId="14FE09E6" w14:textId="77777777" w:rsidR="007B0958" w:rsidRPr="00216AE3" w:rsidRDefault="007B0958" w:rsidP="00A34B99">
      <w:pPr>
        <w:spacing w:after="0" w:line="240" w:lineRule="auto"/>
        <w:ind w:left="360"/>
        <w:jc w:val="both"/>
        <w:rPr>
          <w:rFonts w:cs="Arial"/>
          <w:bCs/>
          <w:lang w:eastAsia="fr-CA"/>
        </w:rPr>
      </w:pPr>
      <w:r w:rsidRPr="00216AE3">
        <w:rPr>
          <w:rFonts w:cs="Arial"/>
          <w:bCs/>
          <w:lang w:eastAsia="fr-CA"/>
        </w:rPr>
        <w:tab/>
        <w:t>2012-13</w:t>
      </w:r>
    </w:p>
    <w:p w14:paraId="70CE6E4E" w14:textId="77777777" w:rsidR="007B0958" w:rsidRPr="00216AE3" w:rsidRDefault="007B0958" w:rsidP="00A34B99">
      <w:pPr>
        <w:numPr>
          <w:ilvl w:val="0"/>
          <w:numId w:val="24"/>
        </w:numPr>
        <w:spacing w:after="0" w:line="240" w:lineRule="auto"/>
        <w:jc w:val="both"/>
        <w:rPr>
          <w:rFonts w:cs="Arial"/>
          <w:bCs/>
          <w:lang w:eastAsia="fr-CA"/>
        </w:rPr>
      </w:pPr>
      <w:r w:rsidRPr="00216AE3">
        <w:rPr>
          <w:rFonts w:cs="Arial"/>
          <w:bCs/>
          <w:lang w:eastAsia="fr-CA"/>
        </w:rPr>
        <w:t xml:space="preserve">Rencontres des professeurs et </w:t>
      </w:r>
      <w:r w:rsidR="00A87A00">
        <w:rPr>
          <w:rFonts w:cs="Arial"/>
          <w:bCs/>
          <w:lang w:eastAsia="fr-CA"/>
        </w:rPr>
        <w:t>équipes-écoles</w:t>
      </w:r>
      <w:r w:rsidRPr="00216AE3">
        <w:rPr>
          <w:rFonts w:cs="Arial"/>
          <w:bCs/>
          <w:lang w:eastAsia="fr-CA"/>
        </w:rPr>
        <w:t>.</w:t>
      </w:r>
    </w:p>
    <w:p w14:paraId="3A6AA30E" w14:textId="77777777" w:rsidR="007B0958" w:rsidRPr="00216AE3" w:rsidRDefault="007B0958" w:rsidP="00A34B99">
      <w:pPr>
        <w:numPr>
          <w:ilvl w:val="0"/>
          <w:numId w:val="24"/>
        </w:numPr>
        <w:spacing w:after="0" w:line="240" w:lineRule="auto"/>
        <w:jc w:val="both"/>
        <w:rPr>
          <w:rFonts w:cs="Arial"/>
          <w:bCs/>
          <w:lang w:eastAsia="fr-CA"/>
        </w:rPr>
      </w:pPr>
      <w:r w:rsidRPr="00216AE3">
        <w:rPr>
          <w:rFonts w:cs="Arial"/>
          <w:bCs/>
          <w:lang w:eastAsia="fr-CA"/>
        </w:rPr>
        <w:t>Rencontres des parents avec les élèves ciblés, rencontres d’information et de démystification de la notion du rêve d</w:t>
      </w:r>
      <w:r w:rsidR="00A87A00">
        <w:rPr>
          <w:rFonts w:cs="Arial"/>
          <w:bCs/>
          <w:lang w:eastAsia="fr-CA"/>
        </w:rPr>
        <w:t xml:space="preserve">e l'élève </w:t>
      </w:r>
      <w:r w:rsidRPr="00216AE3">
        <w:rPr>
          <w:rFonts w:cs="Arial"/>
          <w:bCs/>
          <w:lang w:eastAsia="fr-CA"/>
        </w:rPr>
        <w:t>et de la démarche, compréhension de la philosophie d’intervention, être sensibilisé à la réalité de chaque milieu, etc.</w:t>
      </w:r>
    </w:p>
    <w:p w14:paraId="27FE23EF" w14:textId="77777777" w:rsidR="007B0958" w:rsidRPr="00216AE3" w:rsidRDefault="007B0958" w:rsidP="00A34B99">
      <w:pPr>
        <w:numPr>
          <w:ilvl w:val="0"/>
          <w:numId w:val="24"/>
        </w:numPr>
        <w:spacing w:after="0" w:line="240" w:lineRule="auto"/>
        <w:rPr>
          <w:rFonts w:cs="Arial"/>
          <w:iCs/>
          <w:spacing w:val="15"/>
          <w:lang w:eastAsia="fr-CA"/>
        </w:rPr>
      </w:pPr>
      <w:r w:rsidRPr="00216AE3">
        <w:rPr>
          <w:rFonts w:cs="Arial"/>
          <w:iCs/>
          <w:spacing w:val="15"/>
          <w:lang w:eastAsia="fr-CA"/>
        </w:rPr>
        <w:t xml:space="preserve">Rencontres pour sensibiliser </w:t>
      </w:r>
      <w:r w:rsidR="00A87A00">
        <w:rPr>
          <w:rFonts w:cs="Arial"/>
          <w:iCs/>
          <w:spacing w:val="15"/>
          <w:lang w:eastAsia="fr-CA"/>
        </w:rPr>
        <w:t xml:space="preserve">les </w:t>
      </w:r>
      <w:r w:rsidRPr="00216AE3">
        <w:rPr>
          <w:rFonts w:cs="Arial"/>
          <w:iCs/>
          <w:spacing w:val="15"/>
          <w:lang w:eastAsia="fr-CA"/>
        </w:rPr>
        <w:t xml:space="preserve">partenaires et voir à leur implication </w:t>
      </w:r>
    </w:p>
    <w:p w14:paraId="5BB5451D" w14:textId="77777777" w:rsidR="007B0958" w:rsidRPr="00216AE3" w:rsidRDefault="007B0958" w:rsidP="00A34B99">
      <w:pPr>
        <w:spacing w:after="0"/>
        <w:ind w:left="720"/>
        <w:jc w:val="both"/>
        <w:rPr>
          <w:rFonts w:cs="Arial"/>
          <w:lang w:eastAsia="fr-CA"/>
        </w:rPr>
      </w:pPr>
      <w:r w:rsidRPr="00216AE3">
        <w:rPr>
          <w:rFonts w:cs="Arial"/>
          <w:lang w:eastAsia="fr-CA"/>
        </w:rPr>
        <w:t>Les intervenants des centres de réadaptation et des CSSS</w:t>
      </w:r>
    </w:p>
    <w:p w14:paraId="542959B4" w14:textId="77777777" w:rsidR="007B0958" w:rsidRPr="00216AE3" w:rsidRDefault="007B0958" w:rsidP="00A34B99">
      <w:pPr>
        <w:spacing w:after="0"/>
        <w:ind w:left="720"/>
        <w:jc w:val="both"/>
        <w:rPr>
          <w:rFonts w:cs="Arial"/>
          <w:lang w:eastAsia="fr-CA"/>
        </w:rPr>
      </w:pPr>
      <w:r w:rsidRPr="00216AE3">
        <w:rPr>
          <w:rFonts w:cs="Arial"/>
          <w:lang w:eastAsia="fr-CA"/>
        </w:rPr>
        <w:t>Les intervenants des ressources communautaires</w:t>
      </w:r>
    </w:p>
    <w:p w14:paraId="51632502" w14:textId="77777777" w:rsidR="007B0958" w:rsidRPr="00216AE3" w:rsidRDefault="007B0958" w:rsidP="00A34B99">
      <w:pPr>
        <w:spacing w:after="0"/>
        <w:ind w:left="720"/>
        <w:jc w:val="both"/>
        <w:rPr>
          <w:rFonts w:cs="Arial"/>
          <w:lang w:eastAsia="fr-CA"/>
        </w:rPr>
      </w:pPr>
      <w:r w:rsidRPr="00216AE3">
        <w:rPr>
          <w:rFonts w:cs="Arial"/>
          <w:lang w:eastAsia="fr-CA"/>
        </w:rPr>
        <w:t>Les intervenants des organismes d’aide à l’emploi</w:t>
      </w:r>
    </w:p>
    <w:p w14:paraId="638F96AA" w14:textId="356F0D91" w:rsidR="007B0958" w:rsidRPr="00216AE3" w:rsidRDefault="007B0958" w:rsidP="00A34B99">
      <w:pPr>
        <w:numPr>
          <w:ilvl w:val="0"/>
          <w:numId w:val="29"/>
        </w:numPr>
        <w:spacing w:after="0" w:line="240" w:lineRule="auto"/>
        <w:jc w:val="both"/>
        <w:rPr>
          <w:rFonts w:cs="Arial"/>
          <w:lang w:eastAsia="fr-CA"/>
        </w:rPr>
      </w:pPr>
      <w:r w:rsidRPr="00216AE3">
        <w:rPr>
          <w:rFonts w:cs="Arial"/>
          <w:lang w:eastAsia="fr-CA"/>
        </w:rPr>
        <w:t xml:space="preserve">Rencontres des décideurs de la Santé et </w:t>
      </w:r>
      <w:r w:rsidR="00FD794D">
        <w:rPr>
          <w:rFonts w:cs="Arial"/>
          <w:lang w:eastAsia="fr-CA"/>
        </w:rPr>
        <w:t xml:space="preserve">des </w:t>
      </w:r>
      <w:r w:rsidRPr="00216AE3">
        <w:rPr>
          <w:rFonts w:cs="Arial"/>
          <w:lang w:eastAsia="fr-CA"/>
        </w:rPr>
        <w:t>services sociaux et CR en DI-TED</w:t>
      </w:r>
    </w:p>
    <w:p w14:paraId="1693E8E7" w14:textId="77777777" w:rsidR="007B0958" w:rsidRPr="00216AE3" w:rsidRDefault="007B0958" w:rsidP="00A34B99">
      <w:pPr>
        <w:autoSpaceDE w:val="0"/>
        <w:autoSpaceDN w:val="0"/>
        <w:adjustRightInd w:val="0"/>
        <w:spacing w:after="0" w:line="240" w:lineRule="auto"/>
        <w:rPr>
          <w:rFonts w:cs="Arial"/>
          <w:lang w:eastAsia="fr-CA"/>
        </w:rPr>
      </w:pPr>
    </w:p>
    <w:p w14:paraId="435AA409" w14:textId="77777777" w:rsidR="007B0958" w:rsidRPr="00216AE3" w:rsidRDefault="007B0958" w:rsidP="00A34B99">
      <w:pPr>
        <w:autoSpaceDE w:val="0"/>
        <w:autoSpaceDN w:val="0"/>
        <w:adjustRightInd w:val="0"/>
        <w:spacing w:after="0" w:line="240" w:lineRule="auto"/>
        <w:rPr>
          <w:rFonts w:cs="Arial"/>
          <w:lang w:eastAsia="fr-CA"/>
        </w:rPr>
      </w:pPr>
    </w:p>
    <w:p w14:paraId="0753B701" w14:textId="77777777" w:rsidR="007B0958" w:rsidRPr="00216AE3" w:rsidRDefault="007B0958" w:rsidP="00A34B99">
      <w:pPr>
        <w:spacing w:after="0" w:line="240" w:lineRule="auto"/>
        <w:rPr>
          <w:rFonts w:cs="Arial"/>
          <w:b/>
          <w:iCs/>
          <w:spacing w:val="15"/>
          <w:lang w:eastAsia="fr-CA"/>
        </w:rPr>
      </w:pPr>
      <w:r w:rsidRPr="00216AE3">
        <w:rPr>
          <w:rFonts w:cs="Arial"/>
          <w:b/>
          <w:iCs/>
          <w:spacing w:val="15"/>
          <w:lang w:eastAsia="fr-CA"/>
        </w:rPr>
        <w:t>Choix des élèves</w:t>
      </w:r>
    </w:p>
    <w:p w14:paraId="31A04AA6" w14:textId="77777777" w:rsidR="007B0958" w:rsidRPr="00216AE3" w:rsidRDefault="007B0958" w:rsidP="00A34B99">
      <w:pPr>
        <w:numPr>
          <w:ilvl w:val="0"/>
          <w:numId w:val="27"/>
        </w:numPr>
        <w:spacing w:after="0" w:line="240" w:lineRule="auto"/>
        <w:jc w:val="both"/>
        <w:rPr>
          <w:rFonts w:cs="Arial"/>
          <w:lang w:eastAsia="fr-CA"/>
        </w:rPr>
      </w:pPr>
      <w:r w:rsidRPr="00216AE3">
        <w:rPr>
          <w:rFonts w:cs="Arial"/>
          <w:lang w:eastAsia="fr-CA"/>
        </w:rPr>
        <w:t>Comprendre la démarche (à la mesure de ses capacités) et s’engager à la poursuivre</w:t>
      </w:r>
    </w:p>
    <w:p w14:paraId="6D5C9F5D" w14:textId="77777777" w:rsidR="007B0958" w:rsidRPr="00216AE3" w:rsidRDefault="007B0958" w:rsidP="00A34B99">
      <w:pPr>
        <w:numPr>
          <w:ilvl w:val="0"/>
          <w:numId w:val="27"/>
        </w:numPr>
        <w:spacing w:after="0" w:line="240" w:lineRule="auto"/>
        <w:jc w:val="both"/>
        <w:rPr>
          <w:rFonts w:cs="Arial"/>
          <w:lang w:eastAsia="fr-CA"/>
        </w:rPr>
      </w:pPr>
      <w:r w:rsidRPr="00216AE3">
        <w:rPr>
          <w:rFonts w:cs="Arial"/>
          <w:lang w:eastAsia="fr-CA"/>
        </w:rPr>
        <w:t>Ayant des incapacités motrices et sensorielles, intellectuelles et/ou un trouble envahissant du développement (intégré ou en classe spéciale)</w:t>
      </w:r>
    </w:p>
    <w:p w14:paraId="155AA38E" w14:textId="77777777" w:rsidR="007B0958" w:rsidRPr="00216AE3" w:rsidRDefault="007B0958" w:rsidP="00A34B99">
      <w:pPr>
        <w:numPr>
          <w:ilvl w:val="0"/>
          <w:numId w:val="27"/>
        </w:numPr>
        <w:spacing w:after="0" w:line="240" w:lineRule="auto"/>
        <w:jc w:val="both"/>
        <w:rPr>
          <w:rFonts w:cs="Arial"/>
          <w:lang w:eastAsia="fr-CA"/>
        </w:rPr>
      </w:pPr>
      <w:r w:rsidRPr="00216AE3">
        <w:rPr>
          <w:rFonts w:cs="Arial"/>
          <w:lang w:eastAsia="fr-CA"/>
        </w:rPr>
        <w:t>Âgés de 15 ans et plus</w:t>
      </w:r>
    </w:p>
    <w:p w14:paraId="5141404C" w14:textId="77777777" w:rsidR="007B0958" w:rsidRPr="00216AE3" w:rsidRDefault="007B0958" w:rsidP="00A34B99">
      <w:pPr>
        <w:numPr>
          <w:ilvl w:val="0"/>
          <w:numId w:val="27"/>
        </w:numPr>
        <w:spacing w:after="0" w:line="240" w:lineRule="auto"/>
        <w:jc w:val="both"/>
        <w:rPr>
          <w:rFonts w:cs="Arial"/>
          <w:lang w:eastAsia="fr-CA"/>
        </w:rPr>
      </w:pPr>
      <w:r w:rsidRPr="00216AE3">
        <w:rPr>
          <w:rFonts w:cs="Arial"/>
          <w:lang w:eastAsia="fr-CA"/>
        </w:rPr>
        <w:t>Fréquentant une école secondaire</w:t>
      </w:r>
    </w:p>
    <w:p w14:paraId="4F4C88E9" w14:textId="00684CD8" w:rsidR="007B0958" w:rsidRPr="00216AE3" w:rsidRDefault="007B0958" w:rsidP="00A34B99">
      <w:pPr>
        <w:numPr>
          <w:ilvl w:val="0"/>
          <w:numId w:val="28"/>
        </w:numPr>
        <w:spacing w:after="0" w:line="240" w:lineRule="auto"/>
        <w:jc w:val="both"/>
        <w:rPr>
          <w:rFonts w:cs="Arial"/>
          <w:lang w:eastAsia="fr-CA"/>
        </w:rPr>
      </w:pPr>
      <w:r w:rsidRPr="00216AE3">
        <w:rPr>
          <w:rFonts w:cs="Arial"/>
          <w:lang w:eastAsia="fr-CA"/>
        </w:rPr>
        <w:t>Au moins 2 ans avant la fin prévue des études secondaires</w:t>
      </w:r>
    </w:p>
    <w:p w14:paraId="462D42AA" w14:textId="77777777" w:rsidR="007B0958" w:rsidRPr="00216AE3" w:rsidRDefault="007B0958" w:rsidP="00A34B99">
      <w:pPr>
        <w:autoSpaceDE w:val="0"/>
        <w:autoSpaceDN w:val="0"/>
        <w:adjustRightInd w:val="0"/>
        <w:spacing w:after="0" w:line="240" w:lineRule="auto"/>
        <w:rPr>
          <w:rFonts w:cs="Arial"/>
          <w:lang w:eastAsia="fr-CA"/>
        </w:rPr>
      </w:pPr>
    </w:p>
    <w:p w14:paraId="51633C70" w14:textId="77777777" w:rsidR="007B0958" w:rsidRPr="00216AE3" w:rsidRDefault="007B0958" w:rsidP="00A34B99">
      <w:pPr>
        <w:spacing w:after="0" w:line="240" w:lineRule="auto"/>
        <w:rPr>
          <w:rFonts w:cs="Arial"/>
          <w:b/>
          <w:lang w:eastAsia="fr-CA"/>
        </w:rPr>
      </w:pPr>
      <w:r w:rsidRPr="00216AE3">
        <w:rPr>
          <w:rFonts w:cs="Arial"/>
          <w:b/>
          <w:lang w:eastAsia="fr-CA"/>
        </w:rPr>
        <w:t>Chronologie des actions du comité</w:t>
      </w:r>
    </w:p>
    <w:p w14:paraId="671275DE" w14:textId="77777777" w:rsidR="007B0958" w:rsidRPr="00216AE3" w:rsidRDefault="007B0958" w:rsidP="00A34B99">
      <w:pPr>
        <w:spacing w:after="0" w:line="240" w:lineRule="auto"/>
        <w:jc w:val="both"/>
        <w:rPr>
          <w:rFonts w:cs="Arial"/>
          <w:b/>
          <w:bCs/>
          <w:caps/>
          <w:noProof/>
        </w:rPr>
      </w:pPr>
    </w:p>
    <w:p w14:paraId="4A40B60A" w14:textId="77777777" w:rsidR="007B0958" w:rsidRPr="00216AE3" w:rsidRDefault="007B0958" w:rsidP="00A34B99">
      <w:pPr>
        <w:spacing w:after="0" w:line="240" w:lineRule="auto"/>
        <w:jc w:val="both"/>
        <w:rPr>
          <w:rFonts w:cs="Arial"/>
          <w:lang w:eastAsia="fr-CA"/>
        </w:rPr>
      </w:pPr>
      <w:r w:rsidRPr="00216AE3">
        <w:rPr>
          <w:rFonts w:cs="Arial"/>
          <w:lang w:eastAsia="fr-CA"/>
        </w:rPr>
        <w:t>Au cours de la première année d’</w:t>
      </w:r>
      <w:r w:rsidR="00A87A00">
        <w:rPr>
          <w:rFonts w:cs="Arial"/>
          <w:lang w:eastAsia="fr-CA"/>
        </w:rPr>
        <w:t>expérimentation,</w:t>
      </w:r>
      <w:r w:rsidRPr="00216AE3">
        <w:rPr>
          <w:rFonts w:cs="Arial"/>
          <w:lang w:eastAsia="fr-CA"/>
        </w:rPr>
        <w:t xml:space="preserve"> le comité Transition de la TPHRS a :</w:t>
      </w:r>
    </w:p>
    <w:p w14:paraId="2F948928" w14:textId="77777777" w:rsidR="007B0958" w:rsidRPr="00216AE3" w:rsidRDefault="007B0958" w:rsidP="00A34B99">
      <w:pPr>
        <w:spacing w:after="0" w:line="240" w:lineRule="auto"/>
        <w:jc w:val="both"/>
        <w:rPr>
          <w:rFonts w:cs="Arial"/>
          <w:lang w:eastAsia="fr-CA"/>
        </w:rPr>
      </w:pPr>
    </w:p>
    <w:p w14:paraId="705E901B" w14:textId="77777777" w:rsidR="007B0958" w:rsidRPr="00216AE3" w:rsidRDefault="007B0958" w:rsidP="00A34B99">
      <w:pPr>
        <w:numPr>
          <w:ilvl w:val="0"/>
          <w:numId w:val="25"/>
        </w:numPr>
        <w:spacing w:after="0" w:line="240" w:lineRule="auto"/>
        <w:jc w:val="both"/>
        <w:rPr>
          <w:rFonts w:cs="Arial"/>
          <w:lang w:eastAsia="fr-CA"/>
        </w:rPr>
      </w:pPr>
      <w:r w:rsidRPr="00216AE3">
        <w:rPr>
          <w:rFonts w:cs="Arial"/>
          <w:lang w:eastAsia="fr-CA"/>
        </w:rPr>
        <w:t>Produit un dépliant explicatif de la TÉVA pour les élèves et leurs parents.</w:t>
      </w:r>
    </w:p>
    <w:p w14:paraId="76CB4E12" w14:textId="77777777" w:rsidR="007B0958" w:rsidRPr="00216AE3" w:rsidRDefault="007B0958" w:rsidP="00A34B99">
      <w:pPr>
        <w:numPr>
          <w:ilvl w:val="0"/>
          <w:numId w:val="25"/>
        </w:numPr>
        <w:spacing w:after="0" w:line="240" w:lineRule="auto"/>
        <w:jc w:val="both"/>
        <w:rPr>
          <w:rFonts w:cs="Arial"/>
          <w:lang w:eastAsia="fr-CA"/>
        </w:rPr>
      </w:pPr>
      <w:r w:rsidRPr="00216AE3">
        <w:rPr>
          <w:rFonts w:cs="Arial"/>
          <w:lang w:eastAsia="fr-CA"/>
        </w:rPr>
        <w:t xml:space="preserve">Tenu des rencontres des </w:t>
      </w:r>
      <w:r w:rsidR="00A87A00">
        <w:rPr>
          <w:rFonts w:cs="Arial"/>
          <w:lang w:eastAsia="fr-CA"/>
        </w:rPr>
        <w:t>équipes-écoles</w:t>
      </w:r>
      <w:r w:rsidRPr="00216AE3">
        <w:rPr>
          <w:rFonts w:cs="Arial"/>
          <w:lang w:eastAsia="fr-CA"/>
        </w:rPr>
        <w:t xml:space="preserve"> à l'</w:t>
      </w:r>
      <w:r w:rsidR="00A87A00">
        <w:rPr>
          <w:rFonts w:cs="Arial"/>
          <w:lang w:eastAsia="fr-CA"/>
        </w:rPr>
        <w:t>automne </w:t>
      </w:r>
      <w:r w:rsidRPr="00216AE3">
        <w:rPr>
          <w:rFonts w:cs="Arial"/>
          <w:lang w:eastAsia="fr-CA"/>
        </w:rPr>
        <w:t xml:space="preserve">2012 où un échéancier de mise en œuvre </w:t>
      </w:r>
      <w:r w:rsidR="00A87A00">
        <w:rPr>
          <w:rFonts w:cs="Arial"/>
          <w:lang w:eastAsia="fr-CA"/>
        </w:rPr>
        <w:t xml:space="preserve">fut </w:t>
      </w:r>
      <w:r w:rsidRPr="00216AE3">
        <w:rPr>
          <w:rFonts w:cs="Arial"/>
          <w:lang w:eastAsia="fr-CA"/>
        </w:rPr>
        <w:t>présenté. (</w:t>
      </w:r>
      <w:r w:rsidRPr="00C32648">
        <w:rPr>
          <w:rFonts w:cs="Arial"/>
          <w:lang w:eastAsia="fr-CA"/>
        </w:rPr>
        <w:t>annexe)</w:t>
      </w:r>
    </w:p>
    <w:p w14:paraId="707F08E3" w14:textId="77777777" w:rsidR="007B0958" w:rsidRPr="00216AE3" w:rsidRDefault="007B0958" w:rsidP="00A34B99">
      <w:pPr>
        <w:numPr>
          <w:ilvl w:val="0"/>
          <w:numId w:val="25"/>
        </w:numPr>
        <w:spacing w:after="0" w:line="240" w:lineRule="auto"/>
        <w:jc w:val="both"/>
        <w:rPr>
          <w:rFonts w:cs="Arial"/>
          <w:lang w:eastAsia="fr-CA"/>
        </w:rPr>
      </w:pPr>
      <w:r w:rsidRPr="00216AE3">
        <w:rPr>
          <w:rFonts w:cs="Arial"/>
          <w:lang w:eastAsia="fr-CA"/>
        </w:rPr>
        <w:t>Assuré un soutien et un suivi auprès du milieu scolaire tout au long de l’année (personnes ressources).</w:t>
      </w:r>
    </w:p>
    <w:p w14:paraId="5484F283" w14:textId="77777777" w:rsidR="007B0958" w:rsidRPr="00216AE3" w:rsidRDefault="007B0958" w:rsidP="00A34B99">
      <w:pPr>
        <w:numPr>
          <w:ilvl w:val="0"/>
          <w:numId w:val="25"/>
        </w:numPr>
        <w:spacing w:after="0" w:line="240" w:lineRule="auto"/>
        <w:jc w:val="both"/>
        <w:rPr>
          <w:rFonts w:cs="Arial"/>
          <w:lang w:eastAsia="fr-CA"/>
        </w:rPr>
      </w:pPr>
      <w:r w:rsidRPr="00216AE3">
        <w:rPr>
          <w:rFonts w:cs="Arial"/>
          <w:lang w:eastAsia="fr-CA"/>
        </w:rPr>
        <w:t>Fait des représentations auprès des décideurs des différents organismes partenaires.</w:t>
      </w:r>
    </w:p>
    <w:p w14:paraId="0B5863C9" w14:textId="77777777" w:rsidR="007B0958" w:rsidRPr="00216AE3" w:rsidRDefault="007B0958" w:rsidP="00A34B99">
      <w:pPr>
        <w:autoSpaceDE w:val="0"/>
        <w:autoSpaceDN w:val="0"/>
        <w:adjustRightInd w:val="0"/>
        <w:spacing w:after="0" w:line="240" w:lineRule="auto"/>
        <w:rPr>
          <w:rFonts w:cs="Arial"/>
          <w:lang w:eastAsia="fr-CA"/>
        </w:rPr>
      </w:pPr>
    </w:p>
    <w:p w14:paraId="58F8C17A" w14:textId="77777777" w:rsidR="007B0958" w:rsidRDefault="007B0958">
      <w:pPr>
        <w:spacing w:after="0" w:line="240" w:lineRule="auto"/>
        <w:rPr>
          <w:rFonts w:ascii="Arial" w:hAnsi="Arial" w:cs="Arial"/>
          <w:lang w:eastAsia="fr-CA"/>
        </w:rPr>
      </w:pPr>
      <w:r>
        <w:rPr>
          <w:rFonts w:ascii="Arial" w:hAnsi="Arial" w:cs="Arial"/>
          <w:lang w:eastAsia="fr-CA"/>
        </w:rPr>
        <w:br w:type="page"/>
      </w:r>
    </w:p>
    <w:p w14:paraId="5A234CA5" w14:textId="77777777" w:rsidR="00A87A00" w:rsidRDefault="00A87A00" w:rsidP="00A87A00">
      <w:pPr>
        <w:spacing w:after="0" w:line="240" w:lineRule="auto"/>
        <w:ind w:left="-426"/>
        <w:rPr>
          <w:rFonts w:cs="Arial"/>
          <w:b/>
          <w:iCs/>
          <w:spacing w:val="15"/>
          <w:lang w:eastAsia="fr-CA"/>
        </w:rPr>
      </w:pPr>
      <w:r w:rsidRPr="00A87A00">
        <w:rPr>
          <w:rFonts w:cs="Arial"/>
          <w:b/>
          <w:iCs/>
          <w:spacing w:val="15"/>
          <w:lang w:eastAsia="fr-CA"/>
        </w:rPr>
        <w:t>ANNEXE</w:t>
      </w:r>
      <w:r>
        <w:rPr>
          <w:rFonts w:cs="Arial"/>
          <w:b/>
          <w:iCs/>
          <w:spacing w:val="15"/>
          <w:lang w:eastAsia="fr-CA"/>
        </w:rPr>
        <w:t> 2</w:t>
      </w:r>
    </w:p>
    <w:p w14:paraId="1740424A" w14:textId="77777777" w:rsidR="007B0958" w:rsidRPr="00A87A00" w:rsidRDefault="007B0958" w:rsidP="00A87A00">
      <w:pPr>
        <w:spacing w:after="0" w:line="240" w:lineRule="auto"/>
        <w:ind w:left="-426"/>
        <w:rPr>
          <w:rFonts w:cs="Arial"/>
          <w:b/>
          <w:iCs/>
          <w:spacing w:val="15"/>
          <w:lang w:eastAsia="fr-CA"/>
        </w:rPr>
      </w:pPr>
      <w:r w:rsidRPr="00A87A00">
        <w:rPr>
          <w:rFonts w:cs="Arial"/>
          <w:b/>
          <w:bCs/>
          <w:i/>
          <w:iCs/>
          <w:spacing w:val="15"/>
          <w:lang w:eastAsia="fr-CA"/>
        </w:rPr>
        <w:t>Outils pour soutenir la définition du projet de vie</w:t>
      </w:r>
    </w:p>
    <w:p w14:paraId="173BDD63" w14:textId="77777777" w:rsidR="007B0958" w:rsidRPr="00A34B99" w:rsidRDefault="007B0958" w:rsidP="006A47E7">
      <w:pPr>
        <w:autoSpaceDE w:val="0"/>
        <w:autoSpaceDN w:val="0"/>
        <w:adjustRightInd w:val="0"/>
        <w:spacing w:after="0" w:line="240" w:lineRule="auto"/>
        <w:ind w:left="-426"/>
        <w:rPr>
          <w:rFonts w:ascii="Arial" w:hAnsi="Arial" w:cs="Arial"/>
          <w:lang w:eastAsia="fr-CA"/>
        </w:rPr>
      </w:pPr>
    </w:p>
    <w:p w14:paraId="6EA8E3E5" w14:textId="77777777" w:rsidR="007B0958" w:rsidRPr="00A34B99" w:rsidRDefault="007B0958" w:rsidP="006A47E7">
      <w:pPr>
        <w:autoSpaceDE w:val="0"/>
        <w:autoSpaceDN w:val="0"/>
        <w:adjustRightInd w:val="0"/>
        <w:spacing w:after="0" w:line="240" w:lineRule="auto"/>
        <w:ind w:left="-426"/>
        <w:rPr>
          <w:rFonts w:ascii="Arial" w:hAnsi="Arial" w:cs="Arial"/>
          <w:lang w:eastAsia="fr-CA"/>
        </w:rPr>
      </w:pPr>
      <w:r w:rsidRPr="00A34B99">
        <w:rPr>
          <w:rFonts w:ascii="Arial" w:hAnsi="Arial" w:cs="Arial"/>
          <w:lang w:eastAsia="fr-CA"/>
        </w:rPr>
        <w:t xml:space="preserve">Dépliant </w:t>
      </w:r>
    </w:p>
    <w:p w14:paraId="603BCC97" w14:textId="77777777" w:rsidR="007B0958" w:rsidRPr="00A34B99" w:rsidRDefault="007B0958" w:rsidP="006A47E7">
      <w:pPr>
        <w:autoSpaceDE w:val="0"/>
        <w:autoSpaceDN w:val="0"/>
        <w:adjustRightInd w:val="0"/>
        <w:spacing w:after="0" w:line="240" w:lineRule="auto"/>
        <w:rPr>
          <w:rFonts w:ascii="Arial" w:hAnsi="Arial" w:cs="Arial"/>
          <w:lang w:eastAsia="fr-CA"/>
        </w:rPr>
      </w:pPr>
    </w:p>
    <w:p w14:paraId="71249531" w14:textId="77777777" w:rsidR="007B0958" w:rsidRDefault="006C7C59" w:rsidP="006A47E7">
      <w:pPr>
        <w:autoSpaceDE w:val="0"/>
        <w:autoSpaceDN w:val="0"/>
        <w:adjustRightInd w:val="0"/>
        <w:spacing w:after="0" w:line="240" w:lineRule="auto"/>
        <w:ind w:left="-851"/>
        <w:rPr>
          <w:rFonts w:ascii="Arial" w:hAnsi="Arial" w:cs="Arial"/>
          <w:lang w:eastAsia="fr-CA"/>
        </w:rPr>
      </w:pPr>
      <w:r>
        <w:rPr>
          <w:noProof/>
          <w:lang w:eastAsia="fr-CA"/>
        </w:rPr>
        <w:drawing>
          <wp:anchor distT="0" distB="0" distL="114300" distR="114300" simplePos="0" relativeHeight="251658240" behindDoc="0" locked="0" layoutInCell="1" allowOverlap="1" wp14:anchorId="09157D89" wp14:editId="187DB0B0">
            <wp:simplePos x="0" y="0"/>
            <wp:positionH relativeFrom="column">
              <wp:posOffset>254635</wp:posOffset>
            </wp:positionH>
            <wp:positionV relativeFrom="paragraph">
              <wp:posOffset>3932555</wp:posOffset>
            </wp:positionV>
            <wp:extent cx="4953635" cy="3601085"/>
            <wp:effectExtent l="19050" t="19050" r="18415" b="18415"/>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635" cy="3601085"/>
                    </a:xfrm>
                    <a:prstGeom prst="rect">
                      <a:avLst/>
                    </a:prstGeom>
                    <a:no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7216" behindDoc="0" locked="0" layoutInCell="1" allowOverlap="1" wp14:anchorId="28F00118" wp14:editId="1A66AF31">
            <wp:simplePos x="0" y="0"/>
            <wp:positionH relativeFrom="column">
              <wp:posOffset>250825</wp:posOffset>
            </wp:positionH>
            <wp:positionV relativeFrom="paragraph">
              <wp:posOffset>172085</wp:posOffset>
            </wp:positionV>
            <wp:extent cx="4953635" cy="3601085"/>
            <wp:effectExtent l="19050" t="19050" r="18415" b="18415"/>
            <wp:wrapSquare wrapText="bothSides"/>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635" cy="3601085"/>
                    </a:xfrm>
                    <a:prstGeom prst="rect">
                      <a:avLst/>
                    </a:prstGeom>
                    <a:no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14:paraId="237C7EED" w14:textId="77777777" w:rsidR="007B0958" w:rsidRDefault="007B0958" w:rsidP="006A47E7">
      <w:pPr>
        <w:autoSpaceDE w:val="0"/>
        <w:autoSpaceDN w:val="0"/>
        <w:adjustRightInd w:val="0"/>
        <w:spacing w:after="0" w:line="240" w:lineRule="auto"/>
        <w:ind w:left="-851"/>
        <w:rPr>
          <w:rFonts w:ascii="Arial" w:hAnsi="Arial" w:cs="Arial"/>
          <w:lang w:eastAsia="fr-CA"/>
        </w:rPr>
      </w:pPr>
    </w:p>
    <w:p w14:paraId="7A1E02F7" w14:textId="77777777" w:rsidR="00A87A00" w:rsidRDefault="00A87A00" w:rsidP="00A87A00">
      <w:pPr>
        <w:spacing w:after="0" w:line="240" w:lineRule="auto"/>
        <w:ind w:left="-851"/>
        <w:rPr>
          <w:rFonts w:cs="Arial"/>
          <w:b/>
          <w:iCs/>
          <w:spacing w:val="15"/>
          <w:lang w:eastAsia="fr-CA"/>
        </w:rPr>
      </w:pPr>
      <w:r w:rsidRPr="00A87A00">
        <w:rPr>
          <w:rFonts w:cs="Arial"/>
          <w:b/>
          <w:iCs/>
          <w:spacing w:val="15"/>
          <w:lang w:eastAsia="fr-CA"/>
        </w:rPr>
        <w:t>ANNEXE </w:t>
      </w:r>
      <w:r>
        <w:rPr>
          <w:rFonts w:cs="Arial"/>
          <w:b/>
          <w:iCs/>
          <w:spacing w:val="15"/>
          <w:lang w:eastAsia="fr-CA"/>
        </w:rPr>
        <w:t>3</w:t>
      </w:r>
    </w:p>
    <w:p w14:paraId="6C64B8C3" w14:textId="77777777" w:rsidR="007B0958" w:rsidRPr="00A87A00" w:rsidRDefault="007B0958" w:rsidP="00A87A00">
      <w:pPr>
        <w:spacing w:after="0" w:line="240" w:lineRule="auto"/>
        <w:ind w:left="-851"/>
        <w:rPr>
          <w:rFonts w:cs="Arial"/>
          <w:b/>
          <w:iCs/>
          <w:spacing w:val="15"/>
          <w:lang w:eastAsia="fr-CA"/>
        </w:rPr>
      </w:pPr>
      <w:r w:rsidRPr="00A87A00">
        <w:rPr>
          <w:rFonts w:cs="Arial"/>
          <w:b/>
          <w:bCs/>
          <w:i/>
          <w:iCs/>
          <w:spacing w:val="15"/>
          <w:lang w:eastAsia="fr-CA"/>
        </w:rPr>
        <w:t xml:space="preserve">Échéancier des opérations proposé aux </w:t>
      </w:r>
      <w:r w:rsidR="00A87A00" w:rsidRPr="00A87A00">
        <w:rPr>
          <w:rFonts w:cs="Arial"/>
          <w:b/>
          <w:bCs/>
          <w:i/>
          <w:iCs/>
          <w:spacing w:val="15"/>
          <w:lang w:eastAsia="fr-CA"/>
        </w:rPr>
        <w:t>équipes-écoles</w:t>
      </w:r>
    </w:p>
    <w:p w14:paraId="6F10F491" w14:textId="77777777" w:rsidR="007B0958" w:rsidRPr="00A34B99" w:rsidRDefault="007B0958" w:rsidP="006A47E7">
      <w:pPr>
        <w:autoSpaceDE w:val="0"/>
        <w:autoSpaceDN w:val="0"/>
        <w:adjustRightInd w:val="0"/>
        <w:spacing w:after="0" w:line="240" w:lineRule="auto"/>
        <w:rPr>
          <w:rFonts w:ascii="Arial" w:hAnsi="Arial" w:cs="Arial"/>
          <w:lang w:eastAsia="fr-CA"/>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3969"/>
        <w:gridCol w:w="2410"/>
      </w:tblGrid>
      <w:tr w:rsidR="007B0958" w:rsidRPr="00E25FC7" w14:paraId="74D48F6C" w14:textId="77777777" w:rsidTr="00BB4160">
        <w:tc>
          <w:tcPr>
            <w:tcW w:w="3828" w:type="dxa"/>
            <w:vAlign w:val="center"/>
          </w:tcPr>
          <w:p w14:paraId="788355E2" w14:textId="77777777" w:rsidR="007B0958" w:rsidRPr="00E25FC7" w:rsidRDefault="007B0958" w:rsidP="00BB4160">
            <w:pPr>
              <w:autoSpaceDE w:val="0"/>
              <w:autoSpaceDN w:val="0"/>
              <w:adjustRightInd w:val="0"/>
              <w:spacing w:after="0" w:line="240" w:lineRule="auto"/>
              <w:jc w:val="center"/>
              <w:rPr>
                <w:rFonts w:cs="Arial"/>
                <w:b/>
                <w:sz w:val="20"/>
                <w:szCs w:val="20"/>
                <w:lang w:eastAsia="fr-CA"/>
              </w:rPr>
            </w:pPr>
            <w:r w:rsidRPr="00E25FC7">
              <w:rPr>
                <w:rFonts w:cs="Arial"/>
                <w:b/>
                <w:sz w:val="20"/>
                <w:szCs w:val="20"/>
                <w:lang w:eastAsia="fr-CA"/>
              </w:rPr>
              <w:t>Actions</w:t>
            </w:r>
          </w:p>
        </w:tc>
        <w:tc>
          <w:tcPr>
            <w:tcW w:w="3969" w:type="dxa"/>
            <w:vAlign w:val="center"/>
          </w:tcPr>
          <w:p w14:paraId="6182BF01" w14:textId="77777777" w:rsidR="007B0958" w:rsidRPr="00E25FC7" w:rsidRDefault="007B0958" w:rsidP="00BB4160">
            <w:pPr>
              <w:autoSpaceDE w:val="0"/>
              <w:autoSpaceDN w:val="0"/>
              <w:adjustRightInd w:val="0"/>
              <w:spacing w:after="0" w:line="240" w:lineRule="auto"/>
              <w:jc w:val="center"/>
              <w:rPr>
                <w:rFonts w:cs="Arial"/>
                <w:b/>
                <w:sz w:val="20"/>
                <w:szCs w:val="20"/>
                <w:lang w:eastAsia="fr-CA"/>
              </w:rPr>
            </w:pPr>
            <w:r w:rsidRPr="00E25FC7">
              <w:rPr>
                <w:rFonts w:cs="Arial"/>
                <w:b/>
                <w:sz w:val="20"/>
                <w:szCs w:val="20"/>
                <w:lang w:eastAsia="fr-CA"/>
              </w:rPr>
              <w:t xml:space="preserve">Responsables </w:t>
            </w:r>
          </w:p>
        </w:tc>
        <w:tc>
          <w:tcPr>
            <w:tcW w:w="2410" w:type="dxa"/>
            <w:vAlign w:val="center"/>
          </w:tcPr>
          <w:p w14:paraId="6FE66599" w14:textId="77777777" w:rsidR="007B0958" w:rsidRPr="00E25FC7" w:rsidRDefault="007B0958" w:rsidP="00BB4160">
            <w:pPr>
              <w:autoSpaceDE w:val="0"/>
              <w:autoSpaceDN w:val="0"/>
              <w:adjustRightInd w:val="0"/>
              <w:spacing w:after="0" w:line="240" w:lineRule="auto"/>
              <w:jc w:val="center"/>
              <w:rPr>
                <w:rFonts w:cs="Arial"/>
                <w:b/>
                <w:sz w:val="20"/>
                <w:szCs w:val="20"/>
                <w:lang w:eastAsia="fr-CA"/>
              </w:rPr>
            </w:pPr>
            <w:r w:rsidRPr="00E25FC7">
              <w:rPr>
                <w:rFonts w:cs="Arial"/>
                <w:b/>
                <w:sz w:val="20"/>
                <w:szCs w:val="20"/>
                <w:lang w:eastAsia="fr-CA"/>
              </w:rPr>
              <w:t xml:space="preserve">Échéancier </w:t>
            </w:r>
          </w:p>
        </w:tc>
      </w:tr>
      <w:tr w:rsidR="007B0958" w:rsidRPr="00E25FC7" w14:paraId="07D65765" w14:textId="77777777" w:rsidTr="00BB4160">
        <w:tc>
          <w:tcPr>
            <w:tcW w:w="3828" w:type="dxa"/>
            <w:vAlign w:val="center"/>
          </w:tcPr>
          <w:p w14:paraId="198F115B" w14:textId="77777777" w:rsidR="007B0958" w:rsidRPr="00E25FC7" w:rsidRDefault="007B0958" w:rsidP="00BB4160">
            <w:pPr>
              <w:numPr>
                <w:ilvl w:val="0"/>
                <w:numId w:val="30"/>
              </w:numPr>
              <w:autoSpaceDE w:val="0"/>
              <w:autoSpaceDN w:val="0"/>
              <w:adjustRightInd w:val="0"/>
              <w:spacing w:after="0" w:line="240" w:lineRule="auto"/>
              <w:ind w:left="175" w:hanging="218"/>
              <w:rPr>
                <w:rFonts w:cs="Arial"/>
                <w:sz w:val="20"/>
                <w:szCs w:val="20"/>
                <w:lang w:eastAsia="fr-CA"/>
              </w:rPr>
            </w:pPr>
            <w:r w:rsidRPr="00E25FC7">
              <w:rPr>
                <w:rFonts w:cs="Arial"/>
                <w:sz w:val="20"/>
                <w:szCs w:val="20"/>
                <w:lang w:eastAsia="fr-CA"/>
              </w:rPr>
              <w:t>Présenter la démarche aux parents et aux élèves concernés</w:t>
            </w:r>
          </w:p>
        </w:tc>
        <w:tc>
          <w:tcPr>
            <w:tcW w:w="3969" w:type="dxa"/>
            <w:vAlign w:val="center"/>
          </w:tcPr>
          <w:p w14:paraId="209991EC"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Direction</w:t>
            </w:r>
          </w:p>
          <w:p w14:paraId="3E7FD79C"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Enseignant/e</w:t>
            </w:r>
          </w:p>
          <w:p w14:paraId="497F6373"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Membre du comité-transition</w:t>
            </w:r>
          </w:p>
        </w:tc>
        <w:tc>
          <w:tcPr>
            <w:tcW w:w="2410" w:type="dxa"/>
            <w:vAlign w:val="center"/>
          </w:tcPr>
          <w:p w14:paraId="3716FC35"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En début d’année scolaire en vue de l’actualisation du plan pour la prochaine année scolaire</w:t>
            </w:r>
          </w:p>
        </w:tc>
      </w:tr>
      <w:tr w:rsidR="007B0958" w:rsidRPr="00E25FC7" w14:paraId="72A941D9" w14:textId="77777777" w:rsidTr="00BB4160">
        <w:tc>
          <w:tcPr>
            <w:tcW w:w="3828" w:type="dxa"/>
            <w:vAlign w:val="center"/>
          </w:tcPr>
          <w:p w14:paraId="44E384E0" w14:textId="77777777" w:rsidR="007B0958" w:rsidRPr="00E25FC7" w:rsidRDefault="007B0958" w:rsidP="00BB4160">
            <w:pPr>
              <w:numPr>
                <w:ilvl w:val="0"/>
                <w:numId w:val="30"/>
              </w:numPr>
              <w:autoSpaceDE w:val="0"/>
              <w:autoSpaceDN w:val="0"/>
              <w:adjustRightInd w:val="0"/>
              <w:spacing w:after="0" w:line="240" w:lineRule="auto"/>
              <w:ind w:left="175" w:hanging="218"/>
              <w:rPr>
                <w:rFonts w:cs="Arial"/>
                <w:sz w:val="20"/>
                <w:szCs w:val="20"/>
                <w:lang w:eastAsia="fr-CA"/>
              </w:rPr>
            </w:pPr>
            <w:r w:rsidRPr="00E25FC7">
              <w:rPr>
                <w:rFonts w:cs="Arial"/>
                <w:sz w:val="20"/>
                <w:szCs w:val="20"/>
                <w:lang w:eastAsia="fr-CA"/>
              </w:rPr>
              <w:t>Distribuer les questionnaires aux élèves et aux parents intéressés par la démarche</w:t>
            </w:r>
          </w:p>
        </w:tc>
        <w:tc>
          <w:tcPr>
            <w:tcW w:w="3969" w:type="dxa"/>
            <w:vAlign w:val="center"/>
          </w:tcPr>
          <w:p w14:paraId="676D4E47"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Enseignant/e</w:t>
            </w:r>
          </w:p>
          <w:p w14:paraId="6760EFE1"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Intervenant responsable de la TÉVA</w:t>
            </w:r>
          </w:p>
        </w:tc>
        <w:tc>
          <w:tcPr>
            <w:tcW w:w="2410" w:type="dxa"/>
            <w:vAlign w:val="center"/>
          </w:tcPr>
          <w:p w14:paraId="0CDF6EC5"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Suite à la rencontre</w:t>
            </w:r>
          </w:p>
        </w:tc>
      </w:tr>
      <w:tr w:rsidR="007B0958" w:rsidRPr="00E25FC7" w14:paraId="2B3AB730" w14:textId="77777777" w:rsidTr="00BB4160">
        <w:tc>
          <w:tcPr>
            <w:tcW w:w="3828" w:type="dxa"/>
            <w:vAlign w:val="center"/>
          </w:tcPr>
          <w:p w14:paraId="62500A35" w14:textId="77777777" w:rsidR="007B0958" w:rsidRPr="00E25FC7" w:rsidRDefault="00A87A00" w:rsidP="00BB4160">
            <w:pPr>
              <w:numPr>
                <w:ilvl w:val="0"/>
                <w:numId w:val="30"/>
              </w:numPr>
              <w:autoSpaceDE w:val="0"/>
              <w:autoSpaceDN w:val="0"/>
              <w:adjustRightInd w:val="0"/>
              <w:spacing w:after="0" w:line="240" w:lineRule="auto"/>
              <w:ind w:left="175" w:hanging="218"/>
              <w:rPr>
                <w:rFonts w:cs="Arial"/>
                <w:sz w:val="20"/>
                <w:szCs w:val="20"/>
                <w:lang w:eastAsia="fr-CA"/>
              </w:rPr>
            </w:pPr>
            <w:r>
              <w:rPr>
                <w:rFonts w:cs="Arial"/>
                <w:sz w:val="20"/>
                <w:szCs w:val="20"/>
                <w:lang w:eastAsia="fr-CA"/>
              </w:rPr>
              <w:t>Remplir</w:t>
            </w:r>
            <w:r w:rsidR="007B0958" w:rsidRPr="00E25FC7">
              <w:rPr>
                <w:rFonts w:cs="Arial"/>
                <w:sz w:val="20"/>
                <w:szCs w:val="20"/>
                <w:lang w:eastAsia="fr-CA"/>
              </w:rPr>
              <w:t xml:space="preserve"> le questionnaire</w:t>
            </w:r>
          </w:p>
        </w:tc>
        <w:tc>
          <w:tcPr>
            <w:tcW w:w="3969" w:type="dxa"/>
            <w:vAlign w:val="center"/>
          </w:tcPr>
          <w:p w14:paraId="33A46E25"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Enseignant/e</w:t>
            </w:r>
          </w:p>
        </w:tc>
        <w:tc>
          <w:tcPr>
            <w:tcW w:w="2410" w:type="dxa"/>
            <w:vAlign w:val="center"/>
          </w:tcPr>
          <w:p w14:paraId="46224194" w14:textId="77777777" w:rsidR="007B0958" w:rsidRPr="00E25FC7" w:rsidRDefault="00A87A00" w:rsidP="00BB4160">
            <w:pPr>
              <w:autoSpaceDE w:val="0"/>
              <w:autoSpaceDN w:val="0"/>
              <w:adjustRightInd w:val="0"/>
              <w:spacing w:after="0" w:line="240" w:lineRule="auto"/>
              <w:rPr>
                <w:rFonts w:cs="Arial"/>
                <w:sz w:val="20"/>
                <w:szCs w:val="20"/>
                <w:lang w:eastAsia="fr-CA"/>
              </w:rPr>
            </w:pPr>
            <w:r>
              <w:rPr>
                <w:rFonts w:cs="Arial"/>
                <w:sz w:val="20"/>
                <w:szCs w:val="20"/>
                <w:lang w:eastAsia="fr-CA"/>
              </w:rPr>
              <w:t>automne </w:t>
            </w:r>
            <w:r w:rsidR="007B0958" w:rsidRPr="00E25FC7">
              <w:rPr>
                <w:rFonts w:cs="Arial"/>
                <w:sz w:val="20"/>
                <w:szCs w:val="20"/>
                <w:lang w:eastAsia="fr-CA"/>
              </w:rPr>
              <w:t>2012</w:t>
            </w:r>
          </w:p>
        </w:tc>
      </w:tr>
      <w:tr w:rsidR="007B0958" w:rsidRPr="00E25FC7" w14:paraId="581FB1C0" w14:textId="77777777" w:rsidTr="00BB4160">
        <w:tc>
          <w:tcPr>
            <w:tcW w:w="3828" w:type="dxa"/>
            <w:vAlign w:val="center"/>
          </w:tcPr>
          <w:p w14:paraId="06927FE9" w14:textId="77777777" w:rsidR="007B0958" w:rsidRPr="00E25FC7" w:rsidRDefault="007B0958" w:rsidP="00A87A00">
            <w:pPr>
              <w:numPr>
                <w:ilvl w:val="0"/>
                <w:numId w:val="30"/>
              </w:numPr>
              <w:autoSpaceDE w:val="0"/>
              <w:autoSpaceDN w:val="0"/>
              <w:adjustRightInd w:val="0"/>
              <w:spacing w:after="0" w:line="240" w:lineRule="auto"/>
              <w:ind w:left="175" w:hanging="218"/>
              <w:rPr>
                <w:rFonts w:cs="Arial"/>
                <w:sz w:val="20"/>
                <w:szCs w:val="20"/>
                <w:lang w:eastAsia="fr-CA"/>
              </w:rPr>
            </w:pPr>
            <w:r w:rsidRPr="00E25FC7">
              <w:rPr>
                <w:rFonts w:cs="Arial"/>
                <w:sz w:val="20"/>
                <w:szCs w:val="20"/>
                <w:lang w:eastAsia="fr-CA"/>
              </w:rPr>
              <w:t xml:space="preserve">Soutenir l’élève pour </w:t>
            </w:r>
            <w:r w:rsidR="00A87A00">
              <w:rPr>
                <w:rFonts w:cs="Arial"/>
                <w:sz w:val="20"/>
                <w:szCs w:val="20"/>
                <w:lang w:eastAsia="fr-CA"/>
              </w:rPr>
              <w:t>remplir</w:t>
            </w:r>
            <w:r w:rsidRPr="00E25FC7">
              <w:rPr>
                <w:rFonts w:cs="Arial"/>
                <w:sz w:val="20"/>
                <w:szCs w:val="20"/>
                <w:lang w:eastAsia="fr-CA"/>
              </w:rPr>
              <w:t xml:space="preserve"> son questionnaire</w:t>
            </w:r>
          </w:p>
        </w:tc>
        <w:tc>
          <w:tcPr>
            <w:tcW w:w="3969" w:type="dxa"/>
            <w:vAlign w:val="center"/>
          </w:tcPr>
          <w:p w14:paraId="3D41CE75"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Intervenant scolaire</w:t>
            </w:r>
          </w:p>
        </w:tc>
        <w:tc>
          <w:tcPr>
            <w:tcW w:w="2410" w:type="dxa"/>
            <w:vAlign w:val="center"/>
          </w:tcPr>
          <w:p w14:paraId="209A3CEA" w14:textId="77777777" w:rsidR="007B0958" w:rsidRPr="00E25FC7" w:rsidRDefault="00A87A00" w:rsidP="00BB4160">
            <w:pPr>
              <w:autoSpaceDE w:val="0"/>
              <w:autoSpaceDN w:val="0"/>
              <w:adjustRightInd w:val="0"/>
              <w:spacing w:after="0" w:line="240" w:lineRule="auto"/>
              <w:rPr>
                <w:rFonts w:cs="Arial"/>
                <w:sz w:val="20"/>
                <w:szCs w:val="20"/>
                <w:lang w:eastAsia="fr-CA"/>
              </w:rPr>
            </w:pPr>
            <w:r>
              <w:rPr>
                <w:rFonts w:cs="Arial"/>
                <w:sz w:val="20"/>
                <w:szCs w:val="20"/>
                <w:lang w:eastAsia="fr-CA"/>
              </w:rPr>
              <w:t>automne </w:t>
            </w:r>
            <w:r w:rsidR="007B0958" w:rsidRPr="00E25FC7">
              <w:rPr>
                <w:rFonts w:cs="Arial"/>
                <w:sz w:val="20"/>
                <w:szCs w:val="20"/>
                <w:lang w:eastAsia="fr-CA"/>
              </w:rPr>
              <w:t>2012</w:t>
            </w:r>
          </w:p>
        </w:tc>
      </w:tr>
      <w:tr w:rsidR="007B0958" w:rsidRPr="00E25FC7" w14:paraId="44B628EF" w14:textId="77777777" w:rsidTr="00BB4160">
        <w:tc>
          <w:tcPr>
            <w:tcW w:w="3828" w:type="dxa"/>
            <w:vAlign w:val="center"/>
          </w:tcPr>
          <w:p w14:paraId="52F2FD4C" w14:textId="77777777" w:rsidR="007B0958" w:rsidRPr="00E25FC7" w:rsidRDefault="007B0958" w:rsidP="00BB4160">
            <w:pPr>
              <w:numPr>
                <w:ilvl w:val="0"/>
                <w:numId w:val="30"/>
              </w:numPr>
              <w:autoSpaceDE w:val="0"/>
              <w:autoSpaceDN w:val="0"/>
              <w:adjustRightInd w:val="0"/>
              <w:spacing w:after="0" w:line="240" w:lineRule="auto"/>
              <w:ind w:left="175" w:hanging="218"/>
              <w:rPr>
                <w:rFonts w:cs="Arial"/>
                <w:sz w:val="20"/>
                <w:szCs w:val="20"/>
                <w:lang w:eastAsia="fr-CA"/>
              </w:rPr>
            </w:pPr>
            <w:r w:rsidRPr="00E25FC7">
              <w:rPr>
                <w:rFonts w:cs="Arial"/>
                <w:sz w:val="20"/>
                <w:szCs w:val="20"/>
                <w:lang w:eastAsia="fr-CA"/>
              </w:rPr>
              <w:t>Recueillir les questionnaires et compléter le document synthèse</w:t>
            </w:r>
          </w:p>
        </w:tc>
        <w:tc>
          <w:tcPr>
            <w:tcW w:w="3969" w:type="dxa"/>
            <w:vAlign w:val="center"/>
          </w:tcPr>
          <w:p w14:paraId="4EEC31B0" w14:textId="3C58B3CA"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 xml:space="preserve">Intervenant responsable </w:t>
            </w:r>
            <w:r w:rsidR="00FD794D" w:rsidRPr="00E25FC7">
              <w:rPr>
                <w:rFonts w:cs="Arial"/>
                <w:sz w:val="20"/>
                <w:szCs w:val="20"/>
                <w:lang w:eastAsia="fr-CA"/>
              </w:rPr>
              <w:t>TÉVA</w:t>
            </w:r>
          </w:p>
          <w:p w14:paraId="563B080D"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Enseignant/e</w:t>
            </w:r>
          </w:p>
          <w:p w14:paraId="31B0AFC4"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TES</w:t>
            </w:r>
          </w:p>
        </w:tc>
        <w:tc>
          <w:tcPr>
            <w:tcW w:w="2410" w:type="dxa"/>
            <w:vAlign w:val="center"/>
          </w:tcPr>
          <w:p w14:paraId="6253D242"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décembre 2012</w:t>
            </w:r>
          </w:p>
        </w:tc>
      </w:tr>
      <w:tr w:rsidR="007B0958" w:rsidRPr="00E25FC7" w14:paraId="0941F1E2" w14:textId="77777777" w:rsidTr="00BB4160">
        <w:tc>
          <w:tcPr>
            <w:tcW w:w="3828" w:type="dxa"/>
            <w:vAlign w:val="center"/>
          </w:tcPr>
          <w:p w14:paraId="1B4D3570" w14:textId="77777777" w:rsidR="007B0958" w:rsidRPr="00E25FC7" w:rsidRDefault="007B0958" w:rsidP="00BB4160">
            <w:pPr>
              <w:numPr>
                <w:ilvl w:val="0"/>
                <w:numId w:val="30"/>
              </w:numPr>
              <w:autoSpaceDE w:val="0"/>
              <w:autoSpaceDN w:val="0"/>
              <w:adjustRightInd w:val="0"/>
              <w:spacing w:after="0" w:line="240" w:lineRule="auto"/>
              <w:ind w:left="175" w:hanging="218"/>
              <w:rPr>
                <w:rFonts w:cs="Arial"/>
                <w:sz w:val="20"/>
                <w:szCs w:val="20"/>
                <w:lang w:eastAsia="fr-CA"/>
              </w:rPr>
            </w:pPr>
            <w:r w:rsidRPr="00E25FC7">
              <w:rPr>
                <w:rFonts w:cs="Arial"/>
                <w:sz w:val="20"/>
                <w:szCs w:val="20"/>
                <w:lang w:eastAsia="fr-CA"/>
              </w:rPr>
              <w:t>Distribuer le document synthèse aux personnes concernées afin qu’ils puissent en prendre connaissance avant la rencontre du projet de vie. S’assurer qu’un intervenant accompagnera l’élève lorsqu’il en prendra connaissance.</w:t>
            </w:r>
          </w:p>
        </w:tc>
        <w:tc>
          <w:tcPr>
            <w:tcW w:w="3969" w:type="dxa"/>
            <w:vAlign w:val="center"/>
          </w:tcPr>
          <w:p w14:paraId="7C07D0A4" w14:textId="31F62480"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 xml:space="preserve">Intervenant responsable </w:t>
            </w:r>
            <w:r w:rsidR="00FD794D" w:rsidRPr="00E25FC7">
              <w:rPr>
                <w:rFonts w:cs="Arial"/>
                <w:sz w:val="20"/>
                <w:szCs w:val="20"/>
                <w:lang w:eastAsia="fr-CA"/>
              </w:rPr>
              <w:t>TÉVA</w:t>
            </w:r>
          </w:p>
          <w:p w14:paraId="52DC244E"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Enseignant/e</w:t>
            </w:r>
          </w:p>
        </w:tc>
        <w:tc>
          <w:tcPr>
            <w:tcW w:w="2410" w:type="dxa"/>
            <w:vAlign w:val="center"/>
          </w:tcPr>
          <w:p w14:paraId="6269A092"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janvier 2013</w:t>
            </w:r>
          </w:p>
        </w:tc>
      </w:tr>
      <w:tr w:rsidR="007B0958" w:rsidRPr="00E25FC7" w14:paraId="04A10F96" w14:textId="77777777" w:rsidTr="00BB4160">
        <w:tc>
          <w:tcPr>
            <w:tcW w:w="3828" w:type="dxa"/>
            <w:vAlign w:val="center"/>
          </w:tcPr>
          <w:p w14:paraId="41E933B5" w14:textId="77777777" w:rsidR="007B0958" w:rsidRPr="00E25FC7" w:rsidRDefault="007B0958" w:rsidP="00BB4160">
            <w:pPr>
              <w:numPr>
                <w:ilvl w:val="0"/>
                <w:numId w:val="30"/>
              </w:numPr>
              <w:autoSpaceDE w:val="0"/>
              <w:autoSpaceDN w:val="0"/>
              <w:adjustRightInd w:val="0"/>
              <w:spacing w:after="0" w:line="240" w:lineRule="auto"/>
              <w:ind w:left="175" w:hanging="218"/>
              <w:rPr>
                <w:rFonts w:cs="Arial"/>
                <w:sz w:val="20"/>
                <w:szCs w:val="20"/>
                <w:lang w:eastAsia="fr-CA"/>
              </w:rPr>
            </w:pPr>
            <w:r w:rsidRPr="00E25FC7">
              <w:rPr>
                <w:rFonts w:cs="Arial"/>
                <w:sz w:val="20"/>
                <w:szCs w:val="20"/>
                <w:lang w:eastAsia="fr-CA"/>
              </w:rPr>
              <w:t>Planifier la rencontre pour l’élaboration du projet de vie (possibilité de deux rencontres dans certains cas)</w:t>
            </w:r>
          </w:p>
        </w:tc>
        <w:tc>
          <w:tcPr>
            <w:tcW w:w="3969" w:type="dxa"/>
            <w:vAlign w:val="center"/>
          </w:tcPr>
          <w:p w14:paraId="2A7180F8" w14:textId="4AE31BBD"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 xml:space="preserve">Intervenant responsable de la </w:t>
            </w:r>
            <w:r w:rsidR="00FD794D" w:rsidRPr="00E25FC7">
              <w:rPr>
                <w:rFonts w:cs="Arial"/>
                <w:sz w:val="20"/>
                <w:szCs w:val="20"/>
                <w:lang w:eastAsia="fr-CA"/>
              </w:rPr>
              <w:t>TÉVA</w:t>
            </w:r>
          </w:p>
          <w:p w14:paraId="5F6D783E"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Enseignant/e</w:t>
            </w:r>
          </w:p>
        </w:tc>
        <w:tc>
          <w:tcPr>
            <w:tcW w:w="2410" w:type="dxa"/>
            <w:vAlign w:val="center"/>
          </w:tcPr>
          <w:p w14:paraId="05AACDAD"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Le plus tôt possible</w:t>
            </w:r>
          </w:p>
        </w:tc>
      </w:tr>
      <w:tr w:rsidR="007B0958" w:rsidRPr="00E25FC7" w14:paraId="4871133E" w14:textId="77777777" w:rsidTr="00BB4160">
        <w:tc>
          <w:tcPr>
            <w:tcW w:w="3828" w:type="dxa"/>
            <w:vAlign w:val="center"/>
          </w:tcPr>
          <w:p w14:paraId="31DFA7A3" w14:textId="77777777" w:rsidR="007B0958" w:rsidRPr="00E25FC7" w:rsidRDefault="007B0958" w:rsidP="00BB4160">
            <w:pPr>
              <w:numPr>
                <w:ilvl w:val="0"/>
                <w:numId w:val="30"/>
              </w:numPr>
              <w:autoSpaceDE w:val="0"/>
              <w:autoSpaceDN w:val="0"/>
              <w:adjustRightInd w:val="0"/>
              <w:spacing w:after="0" w:line="240" w:lineRule="auto"/>
              <w:ind w:left="175" w:hanging="218"/>
              <w:rPr>
                <w:rFonts w:cs="Arial"/>
                <w:sz w:val="20"/>
                <w:szCs w:val="20"/>
                <w:lang w:eastAsia="fr-CA"/>
              </w:rPr>
            </w:pPr>
            <w:r w:rsidRPr="00E25FC7">
              <w:rPr>
                <w:rFonts w:cs="Arial"/>
                <w:sz w:val="20"/>
                <w:szCs w:val="20"/>
                <w:lang w:eastAsia="fr-CA"/>
              </w:rPr>
              <w:t>Animer la rencontre échange sur les constats faits à partir de la synthèse :</w:t>
            </w:r>
          </w:p>
          <w:p w14:paraId="6C2EF041" w14:textId="77777777" w:rsidR="007B0958" w:rsidRPr="00E25FC7" w:rsidRDefault="007B0958" w:rsidP="00713682">
            <w:pPr>
              <w:autoSpaceDE w:val="0"/>
              <w:autoSpaceDN w:val="0"/>
              <w:adjustRightInd w:val="0"/>
              <w:spacing w:after="0" w:line="240" w:lineRule="auto"/>
              <w:ind w:left="175" w:firstLine="1"/>
              <w:rPr>
                <w:rFonts w:cs="Arial"/>
                <w:sz w:val="20"/>
                <w:szCs w:val="20"/>
                <w:lang w:eastAsia="fr-CA"/>
              </w:rPr>
            </w:pPr>
            <w:r w:rsidRPr="00E25FC7">
              <w:rPr>
                <w:rFonts w:cs="Arial"/>
                <w:sz w:val="20"/>
                <w:szCs w:val="20"/>
                <w:lang w:eastAsia="fr-CA"/>
              </w:rPr>
              <w:t>Élaboration du plan d’action</w:t>
            </w:r>
          </w:p>
          <w:p w14:paraId="5FC3D7DC" w14:textId="05AC0851" w:rsidR="007B0958" w:rsidRPr="00E25FC7" w:rsidRDefault="007B0958" w:rsidP="00FD794D">
            <w:pPr>
              <w:autoSpaceDE w:val="0"/>
              <w:autoSpaceDN w:val="0"/>
              <w:adjustRightInd w:val="0"/>
              <w:spacing w:after="0" w:line="240" w:lineRule="auto"/>
              <w:ind w:left="175" w:firstLine="1"/>
              <w:rPr>
                <w:rFonts w:cs="Arial"/>
                <w:sz w:val="20"/>
                <w:szCs w:val="20"/>
                <w:lang w:eastAsia="fr-CA"/>
              </w:rPr>
            </w:pPr>
            <w:r w:rsidRPr="00E25FC7">
              <w:rPr>
                <w:rFonts w:cs="Arial"/>
                <w:sz w:val="20"/>
                <w:szCs w:val="20"/>
                <w:lang w:eastAsia="fr-CA"/>
              </w:rPr>
              <w:t>Objectifs</w:t>
            </w:r>
          </w:p>
          <w:p w14:paraId="773D02A3" w14:textId="33C7B90F" w:rsidR="007B0958" w:rsidRPr="00E25FC7" w:rsidRDefault="007B0958" w:rsidP="00FD794D">
            <w:pPr>
              <w:autoSpaceDE w:val="0"/>
              <w:autoSpaceDN w:val="0"/>
              <w:adjustRightInd w:val="0"/>
              <w:spacing w:after="0" w:line="240" w:lineRule="auto"/>
              <w:ind w:left="175" w:firstLine="1"/>
              <w:rPr>
                <w:rFonts w:cs="Arial"/>
                <w:sz w:val="20"/>
                <w:szCs w:val="20"/>
                <w:lang w:eastAsia="fr-CA"/>
              </w:rPr>
            </w:pPr>
            <w:r w:rsidRPr="00E25FC7">
              <w:rPr>
                <w:rFonts w:cs="Arial"/>
                <w:sz w:val="20"/>
                <w:szCs w:val="20"/>
                <w:lang w:eastAsia="fr-CA"/>
              </w:rPr>
              <w:t>Moyens</w:t>
            </w:r>
          </w:p>
          <w:p w14:paraId="7A9B20BF" w14:textId="10133FAE" w:rsidR="007B0958" w:rsidRPr="00E25FC7" w:rsidRDefault="007B0958" w:rsidP="00FD794D">
            <w:pPr>
              <w:autoSpaceDE w:val="0"/>
              <w:autoSpaceDN w:val="0"/>
              <w:adjustRightInd w:val="0"/>
              <w:spacing w:after="0" w:line="240" w:lineRule="auto"/>
              <w:ind w:left="175" w:firstLine="1"/>
              <w:rPr>
                <w:rFonts w:cs="Arial"/>
                <w:sz w:val="20"/>
                <w:szCs w:val="20"/>
                <w:lang w:eastAsia="fr-CA"/>
              </w:rPr>
            </w:pPr>
            <w:r w:rsidRPr="00E25FC7">
              <w:rPr>
                <w:rFonts w:cs="Arial"/>
                <w:sz w:val="20"/>
                <w:szCs w:val="20"/>
                <w:lang w:eastAsia="fr-CA"/>
              </w:rPr>
              <w:t xml:space="preserve">Échéancier </w:t>
            </w:r>
          </w:p>
        </w:tc>
        <w:tc>
          <w:tcPr>
            <w:tcW w:w="3969" w:type="dxa"/>
            <w:vAlign w:val="center"/>
          </w:tcPr>
          <w:p w14:paraId="2C443134"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Direction</w:t>
            </w:r>
          </w:p>
          <w:p w14:paraId="4F206E6F"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Enseignant/e</w:t>
            </w:r>
          </w:p>
          <w:p w14:paraId="2A396A4C"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TES</w:t>
            </w:r>
          </w:p>
          <w:p w14:paraId="77AFB481" w14:textId="4D7EB7C6"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 xml:space="preserve">Intervenant responsable </w:t>
            </w:r>
            <w:r w:rsidR="00FD794D" w:rsidRPr="00E25FC7">
              <w:rPr>
                <w:rFonts w:cs="Arial"/>
                <w:sz w:val="20"/>
                <w:szCs w:val="20"/>
                <w:lang w:eastAsia="fr-CA"/>
              </w:rPr>
              <w:t>TÉVA</w:t>
            </w:r>
          </w:p>
          <w:p w14:paraId="2AACC355"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Membre du comité Transition</w:t>
            </w:r>
          </w:p>
        </w:tc>
        <w:tc>
          <w:tcPr>
            <w:tcW w:w="2410" w:type="dxa"/>
            <w:vAlign w:val="center"/>
          </w:tcPr>
          <w:p w14:paraId="40CE6121" w14:textId="77777777" w:rsidR="007B0958" w:rsidRPr="00E25FC7" w:rsidRDefault="007B0958" w:rsidP="00BB4160">
            <w:pPr>
              <w:autoSpaceDE w:val="0"/>
              <w:autoSpaceDN w:val="0"/>
              <w:adjustRightInd w:val="0"/>
              <w:spacing w:after="0" w:line="240" w:lineRule="auto"/>
              <w:rPr>
                <w:rFonts w:cs="Arial"/>
                <w:sz w:val="20"/>
                <w:szCs w:val="20"/>
                <w:lang w:eastAsia="fr-CA"/>
              </w:rPr>
            </w:pPr>
          </w:p>
        </w:tc>
      </w:tr>
      <w:tr w:rsidR="007B0958" w:rsidRPr="00E25FC7" w14:paraId="3CFEC011" w14:textId="77777777" w:rsidTr="00BB4160">
        <w:tc>
          <w:tcPr>
            <w:tcW w:w="3828" w:type="dxa"/>
            <w:vAlign w:val="center"/>
          </w:tcPr>
          <w:p w14:paraId="34FC0CB6" w14:textId="77777777" w:rsidR="007B0958" w:rsidRPr="00E25FC7" w:rsidRDefault="007B0958" w:rsidP="00BB4160">
            <w:pPr>
              <w:numPr>
                <w:ilvl w:val="0"/>
                <w:numId w:val="30"/>
              </w:numPr>
              <w:autoSpaceDE w:val="0"/>
              <w:autoSpaceDN w:val="0"/>
              <w:adjustRightInd w:val="0"/>
              <w:spacing w:after="0" w:line="240" w:lineRule="auto"/>
              <w:ind w:left="175" w:hanging="218"/>
              <w:rPr>
                <w:rFonts w:cs="Arial"/>
                <w:sz w:val="20"/>
                <w:szCs w:val="20"/>
                <w:lang w:eastAsia="fr-CA"/>
              </w:rPr>
            </w:pPr>
            <w:r w:rsidRPr="00E25FC7">
              <w:rPr>
                <w:rFonts w:cs="Arial"/>
                <w:sz w:val="20"/>
                <w:szCs w:val="20"/>
                <w:lang w:eastAsia="fr-CA"/>
              </w:rPr>
              <w:t>Actualiser le plan d’action</w:t>
            </w:r>
          </w:p>
        </w:tc>
        <w:tc>
          <w:tcPr>
            <w:tcW w:w="3969" w:type="dxa"/>
            <w:vAlign w:val="center"/>
          </w:tcPr>
          <w:p w14:paraId="44807E21"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Toutes les personnes impliquées dans le plan d’action</w:t>
            </w:r>
          </w:p>
        </w:tc>
        <w:tc>
          <w:tcPr>
            <w:tcW w:w="2410" w:type="dxa"/>
            <w:vAlign w:val="center"/>
          </w:tcPr>
          <w:p w14:paraId="107393EE"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En cours d’année 2012-2013</w:t>
            </w:r>
          </w:p>
        </w:tc>
      </w:tr>
      <w:tr w:rsidR="007B0958" w:rsidRPr="00E25FC7" w14:paraId="54B8F7B9" w14:textId="77777777" w:rsidTr="00BB4160">
        <w:tc>
          <w:tcPr>
            <w:tcW w:w="3828" w:type="dxa"/>
            <w:vAlign w:val="center"/>
          </w:tcPr>
          <w:p w14:paraId="141B2545" w14:textId="77777777" w:rsidR="007B0958" w:rsidRPr="00E25FC7" w:rsidRDefault="007B0958" w:rsidP="00713682">
            <w:pPr>
              <w:numPr>
                <w:ilvl w:val="0"/>
                <w:numId w:val="30"/>
              </w:numPr>
              <w:autoSpaceDE w:val="0"/>
              <w:autoSpaceDN w:val="0"/>
              <w:adjustRightInd w:val="0"/>
              <w:spacing w:after="0" w:line="240" w:lineRule="auto"/>
              <w:ind w:left="317"/>
              <w:rPr>
                <w:rFonts w:cs="Arial"/>
                <w:sz w:val="20"/>
                <w:szCs w:val="20"/>
                <w:lang w:eastAsia="fr-CA"/>
              </w:rPr>
            </w:pPr>
            <w:r w:rsidRPr="00E25FC7">
              <w:rPr>
                <w:rFonts w:cs="Arial"/>
                <w:sz w:val="20"/>
                <w:szCs w:val="20"/>
                <w:lang w:eastAsia="fr-CA"/>
              </w:rPr>
              <w:t>Planifier la prochaine rencontre pour le rapport d’étape</w:t>
            </w:r>
          </w:p>
        </w:tc>
        <w:tc>
          <w:tcPr>
            <w:tcW w:w="3969" w:type="dxa"/>
            <w:vAlign w:val="center"/>
          </w:tcPr>
          <w:p w14:paraId="70717A6A"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Intervenant responsable TÉ</w:t>
            </w:r>
            <w:r>
              <w:rPr>
                <w:rFonts w:cs="Arial"/>
                <w:sz w:val="20"/>
                <w:szCs w:val="20"/>
                <w:lang w:eastAsia="fr-CA"/>
              </w:rPr>
              <w:t>VA</w:t>
            </w:r>
          </w:p>
        </w:tc>
        <w:tc>
          <w:tcPr>
            <w:tcW w:w="2410" w:type="dxa"/>
            <w:vAlign w:val="center"/>
          </w:tcPr>
          <w:p w14:paraId="4C72371B"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En fin d’année scolaire juin 2013</w:t>
            </w:r>
          </w:p>
        </w:tc>
      </w:tr>
      <w:tr w:rsidR="007B0958" w:rsidRPr="00E25FC7" w14:paraId="3756968E" w14:textId="77777777" w:rsidTr="00BB4160">
        <w:tc>
          <w:tcPr>
            <w:tcW w:w="3828" w:type="dxa"/>
            <w:vAlign w:val="center"/>
          </w:tcPr>
          <w:p w14:paraId="57046A25" w14:textId="77777777" w:rsidR="007B0958" w:rsidRPr="00E25FC7" w:rsidRDefault="007B0958" w:rsidP="00713682">
            <w:pPr>
              <w:numPr>
                <w:ilvl w:val="0"/>
                <w:numId w:val="30"/>
              </w:numPr>
              <w:autoSpaceDE w:val="0"/>
              <w:autoSpaceDN w:val="0"/>
              <w:adjustRightInd w:val="0"/>
              <w:spacing w:after="0" w:line="240" w:lineRule="auto"/>
              <w:ind w:left="317"/>
              <w:rPr>
                <w:rFonts w:cs="Arial"/>
                <w:sz w:val="20"/>
                <w:szCs w:val="20"/>
                <w:lang w:eastAsia="fr-CA"/>
              </w:rPr>
            </w:pPr>
            <w:r w:rsidRPr="00E25FC7">
              <w:rPr>
                <w:rFonts w:cs="Arial"/>
                <w:sz w:val="20"/>
                <w:szCs w:val="20"/>
                <w:lang w:eastAsia="fr-CA"/>
              </w:rPr>
              <w:t>Animer la rencontre retour sur les actions réalisées (rapport d’étape) planification des actions pour l’été</w:t>
            </w:r>
          </w:p>
        </w:tc>
        <w:tc>
          <w:tcPr>
            <w:tcW w:w="3969" w:type="dxa"/>
            <w:vAlign w:val="center"/>
          </w:tcPr>
          <w:p w14:paraId="5F68E388"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Direction</w:t>
            </w:r>
          </w:p>
          <w:p w14:paraId="55EDCD4B"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Enseignant/e</w:t>
            </w:r>
          </w:p>
          <w:p w14:paraId="1EE99DE0"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TES</w:t>
            </w:r>
          </w:p>
          <w:p w14:paraId="035A55DF"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Intervenant responsable TÉVA</w:t>
            </w:r>
          </w:p>
          <w:p w14:paraId="3B9D0808"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Membre du comité transition</w:t>
            </w:r>
          </w:p>
        </w:tc>
        <w:tc>
          <w:tcPr>
            <w:tcW w:w="2410" w:type="dxa"/>
            <w:vAlign w:val="center"/>
          </w:tcPr>
          <w:p w14:paraId="1249E158"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Juin 2013</w:t>
            </w:r>
          </w:p>
        </w:tc>
      </w:tr>
      <w:tr w:rsidR="007B0958" w:rsidRPr="00E25FC7" w14:paraId="322F1EDD" w14:textId="77777777" w:rsidTr="00BB4160">
        <w:tc>
          <w:tcPr>
            <w:tcW w:w="3828" w:type="dxa"/>
            <w:vAlign w:val="center"/>
          </w:tcPr>
          <w:p w14:paraId="0FDA9829" w14:textId="77777777" w:rsidR="007B0958" w:rsidRPr="00E25FC7" w:rsidRDefault="007B0958" w:rsidP="00713682">
            <w:pPr>
              <w:numPr>
                <w:ilvl w:val="0"/>
                <w:numId w:val="30"/>
              </w:numPr>
              <w:autoSpaceDE w:val="0"/>
              <w:autoSpaceDN w:val="0"/>
              <w:adjustRightInd w:val="0"/>
              <w:spacing w:after="0" w:line="240" w:lineRule="auto"/>
              <w:ind w:left="317"/>
              <w:rPr>
                <w:rFonts w:cs="Arial"/>
                <w:sz w:val="20"/>
                <w:szCs w:val="20"/>
                <w:lang w:eastAsia="fr-CA"/>
              </w:rPr>
            </w:pPr>
            <w:r w:rsidRPr="00E25FC7">
              <w:rPr>
                <w:rFonts w:cs="Arial"/>
                <w:sz w:val="20"/>
                <w:szCs w:val="20"/>
                <w:lang w:eastAsia="fr-CA"/>
              </w:rPr>
              <w:t>Planifier la rencontre pour la 2</w:t>
            </w:r>
            <w:r w:rsidRPr="00713682">
              <w:rPr>
                <w:rFonts w:cs="Arial"/>
                <w:sz w:val="20"/>
                <w:szCs w:val="20"/>
                <w:lang w:eastAsia="fr-CA"/>
              </w:rPr>
              <w:t>e</w:t>
            </w:r>
            <w:r w:rsidRPr="00E25FC7">
              <w:rPr>
                <w:rFonts w:cs="Arial"/>
                <w:sz w:val="20"/>
                <w:szCs w:val="20"/>
                <w:lang w:eastAsia="fr-CA"/>
              </w:rPr>
              <w:t xml:space="preserve"> ou la 3</w:t>
            </w:r>
            <w:r w:rsidRPr="00713682">
              <w:rPr>
                <w:rFonts w:cs="Arial"/>
                <w:sz w:val="20"/>
                <w:szCs w:val="20"/>
                <w:lang w:eastAsia="fr-CA"/>
              </w:rPr>
              <w:t>e</w:t>
            </w:r>
            <w:r w:rsidRPr="00E25FC7">
              <w:rPr>
                <w:rFonts w:cs="Arial"/>
                <w:sz w:val="20"/>
                <w:szCs w:val="20"/>
                <w:lang w:eastAsia="fr-CA"/>
              </w:rPr>
              <w:t xml:space="preserve"> année du plan de transition</w:t>
            </w:r>
          </w:p>
        </w:tc>
        <w:tc>
          <w:tcPr>
            <w:tcW w:w="3969" w:type="dxa"/>
            <w:vAlign w:val="center"/>
          </w:tcPr>
          <w:p w14:paraId="500C16D0"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Intervenant responsable TÉVA</w:t>
            </w:r>
          </w:p>
          <w:p w14:paraId="7AD4130F" w14:textId="77777777" w:rsidR="007B0958" w:rsidRPr="00E25FC7" w:rsidRDefault="007B0958" w:rsidP="00BB4160">
            <w:pPr>
              <w:autoSpaceDE w:val="0"/>
              <w:autoSpaceDN w:val="0"/>
              <w:adjustRightInd w:val="0"/>
              <w:spacing w:after="0" w:line="240" w:lineRule="auto"/>
              <w:ind w:left="428"/>
              <w:rPr>
                <w:rFonts w:cs="Arial"/>
                <w:sz w:val="20"/>
                <w:szCs w:val="20"/>
                <w:lang w:eastAsia="fr-CA"/>
              </w:rPr>
            </w:pPr>
          </w:p>
        </w:tc>
        <w:tc>
          <w:tcPr>
            <w:tcW w:w="2410" w:type="dxa"/>
            <w:vAlign w:val="center"/>
          </w:tcPr>
          <w:p w14:paraId="34EC1D10"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Au début de l’année scolaire</w:t>
            </w:r>
          </w:p>
          <w:p w14:paraId="6123B6F7"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septembre 2013</w:t>
            </w:r>
          </w:p>
        </w:tc>
      </w:tr>
      <w:tr w:rsidR="007B0958" w:rsidRPr="00E25FC7" w14:paraId="1886F606" w14:textId="77777777" w:rsidTr="00BB4160">
        <w:tc>
          <w:tcPr>
            <w:tcW w:w="3828" w:type="dxa"/>
            <w:vAlign w:val="center"/>
          </w:tcPr>
          <w:p w14:paraId="54BFC4CC" w14:textId="77777777" w:rsidR="007B0958" w:rsidRPr="00E25FC7" w:rsidRDefault="007B0958" w:rsidP="00713682">
            <w:pPr>
              <w:numPr>
                <w:ilvl w:val="0"/>
                <w:numId w:val="30"/>
              </w:numPr>
              <w:autoSpaceDE w:val="0"/>
              <w:autoSpaceDN w:val="0"/>
              <w:adjustRightInd w:val="0"/>
              <w:spacing w:after="0" w:line="240" w:lineRule="auto"/>
              <w:ind w:left="317"/>
              <w:rPr>
                <w:rFonts w:cs="Arial"/>
                <w:sz w:val="20"/>
                <w:szCs w:val="20"/>
                <w:lang w:eastAsia="fr-CA"/>
              </w:rPr>
            </w:pPr>
            <w:r w:rsidRPr="00E25FC7">
              <w:rPr>
                <w:rFonts w:cs="Arial"/>
                <w:sz w:val="20"/>
                <w:szCs w:val="20"/>
                <w:lang w:eastAsia="fr-CA"/>
              </w:rPr>
              <w:t>Animer la rencontre retour sur l’expérience d’été révision du projet de vie (priorités) élaboration du plan d’action pour l’année en cours</w:t>
            </w:r>
          </w:p>
        </w:tc>
        <w:tc>
          <w:tcPr>
            <w:tcW w:w="3969" w:type="dxa"/>
            <w:vAlign w:val="center"/>
          </w:tcPr>
          <w:p w14:paraId="5BEDAF02"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Direction</w:t>
            </w:r>
          </w:p>
          <w:p w14:paraId="485FC4F4"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Enseignant/e</w:t>
            </w:r>
          </w:p>
          <w:p w14:paraId="1D13ADB1"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TES</w:t>
            </w:r>
          </w:p>
          <w:p w14:paraId="16FB2C1B"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Intervenant responsable TÉVA</w:t>
            </w:r>
          </w:p>
          <w:p w14:paraId="3CD7C241"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Membre du comité transition</w:t>
            </w:r>
          </w:p>
        </w:tc>
        <w:tc>
          <w:tcPr>
            <w:tcW w:w="2410" w:type="dxa"/>
            <w:vAlign w:val="center"/>
          </w:tcPr>
          <w:p w14:paraId="3C44052A"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septembre 2013</w:t>
            </w:r>
          </w:p>
        </w:tc>
      </w:tr>
      <w:tr w:rsidR="007B0958" w:rsidRPr="00E25FC7" w14:paraId="37E4BC5A" w14:textId="77777777" w:rsidTr="00BB4160">
        <w:tc>
          <w:tcPr>
            <w:tcW w:w="3828" w:type="dxa"/>
            <w:vAlign w:val="center"/>
          </w:tcPr>
          <w:p w14:paraId="0C990EE3" w14:textId="77777777" w:rsidR="007B0958" w:rsidRPr="00E25FC7" w:rsidRDefault="007B0958" w:rsidP="00713682">
            <w:pPr>
              <w:numPr>
                <w:ilvl w:val="0"/>
                <w:numId w:val="30"/>
              </w:numPr>
              <w:autoSpaceDE w:val="0"/>
              <w:autoSpaceDN w:val="0"/>
              <w:adjustRightInd w:val="0"/>
              <w:spacing w:after="0" w:line="240" w:lineRule="auto"/>
              <w:ind w:left="317"/>
              <w:rPr>
                <w:rFonts w:cs="Arial"/>
                <w:sz w:val="20"/>
                <w:szCs w:val="20"/>
                <w:lang w:eastAsia="fr-CA"/>
              </w:rPr>
            </w:pPr>
            <w:r w:rsidRPr="00E25FC7">
              <w:rPr>
                <w:rFonts w:cs="Arial"/>
                <w:sz w:val="20"/>
                <w:szCs w:val="20"/>
                <w:lang w:eastAsia="fr-CA"/>
              </w:rPr>
              <w:t>Actualiser le plan d’action</w:t>
            </w:r>
          </w:p>
        </w:tc>
        <w:tc>
          <w:tcPr>
            <w:tcW w:w="3969" w:type="dxa"/>
            <w:vAlign w:val="center"/>
          </w:tcPr>
          <w:p w14:paraId="66DCD19C"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Direction</w:t>
            </w:r>
          </w:p>
          <w:p w14:paraId="406241E3"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Enseignant/e</w:t>
            </w:r>
          </w:p>
          <w:p w14:paraId="148670BE"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TES</w:t>
            </w:r>
          </w:p>
          <w:p w14:paraId="049FE33F"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Intervenant responsable TÉVA</w:t>
            </w:r>
          </w:p>
          <w:p w14:paraId="04DDA089" w14:textId="77777777" w:rsidR="007B0958" w:rsidRPr="00E25FC7" w:rsidRDefault="007B0958" w:rsidP="00BB4160">
            <w:pPr>
              <w:numPr>
                <w:ilvl w:val="0"/>
                <w:numId w:val="28"/>
              </w:numPr>
              <w:autoSpaceDE w:val="0"/>
              <w:autoSpaceDN w:val="0"/>
              <w:adjustRightInd w:val="0"/>
              <w:spacing w:after="0" w:line="240" w:lineRule="auto"/>
              <w:ind w:left="428"/>
              <w:rPr>
                <w:rFonts w:cs="Arial"/>
                <w:sz w:val="20"/>
                <w:szCs w:val="20"/>
                <w:lang w:eastAsia="fr-CA"/>
              </w:rPr>
            </w:pPr>
            <w:r w:rsidRPr="00E25FC7">
              <w:rPr>
                <w:rFonts w:cs="Arial"/>
                <w:sz w:val="20"/>
                <w:szCs w:val="20"/>
                <w:lang w:eastAsia="fr-CA"/>
              </w:rPr>
              <w:t>Membre du comité transition</w:t>
            </w:r>
          </w:p>
        </w:tc>
        <w:tc>
          <w:tcPr>
            <w:tcW w:w="2410" w:type="dxa"/>
            <w:vAlign w:val="center"/>
          </w:tcPr>
          <w:p w14:paraId="45646789" w14:textId="77777777" w:rsidR="007B0958" w:rsidRPr="00E25FC7" w:rsidRDefault="007B0958" w:rsidP="00BB4160">
            <w:pPr>
              <w:autoSpaceDE w:val="0"/>
              <w:autoSpaceDN w:val="0"/>
              <w:adjustRightInd w:val="0"/>
              <w:spacing w:after="0" w:line="240" w:lineRule="auto"/>
              <w:rPr>
                <w:rFonts w:cs="Arial"/>
                <w:sz w:val="20"/>
                <w:szCs w:val="20"/>
                <w:lang w:eastAsia="fr-CA"/>
              </w:rPr>
            </w:pPr>
            <w:r w:rsidRPr="00E25FC7">
              <w:rPr>
                <w:rFonts w:cs="Arial"/>
                <w:sz w:val="20"/>
                <w:szCs w:val="20"/>
                <w:lang w:eastAsia="fr-CA"/>
              </w:rPr>
              <w:t>En cours d’année scolaire 2013-2014</w:t>
            </w:r>
          </w:p>
        </w:tc>
      </w:tr>
    </w:tbl>
    <w:p w14:paraId="5D1A8A68" w14:textId="77777777" w:rsidR="007B0958" w:rsidRPr="00A34B99" w:rsidRDefault="007B0958" w:rsidP="006A47E7">
      <w:pPr>
        <w:autoSpaceDE w:val="0"/>
        <w:autoSpaceDN w:val="0"/>
        <w:adjustRightInd w:val="0"/>
        <w:spacing w:after="0" w:line="240" w:lineRule="auto"/>
        <w:rPr>
          <w:rFonts w:ascii="Arial" w:hAnsi="Arial" w:cs="Arial"/>
          <w:lang w:eastAsia="fr-CA"/>
        </w:rPr>
      </w:pPr>
    </w:p>
    <w:p w14:paraId="5E3C9D15" w14:textId="77777777" w:rsidR="007B0958" w:rsidRPr="00A34B99" w:rsidRDefault="007B0958" w:rsidP="006A47E7">
      <w:pPr>
        <w:spacing w:after="0" w:line="240" w:lineRule="auto"/>
        <w:ind w:left="-851"/>
        <w:rPr>
          <w:rFonts w:ascii="Arial" w:hAnsi="Arial" w:cs="Arial"/>
          <w:lang w:eastAsia="fr-CA"/>
        </w:rPr>
        <w:sectPr w:rsidR="007B0958" w:rsidRPr="00A34B99" w:rsidSect="006A47E7">
          <w:pgSz w:w="12240" w:h="15840"/>
          <w:pgMar w:top="1276" w:right="1800" w:bottom="851" w:left="1800" w:header="720" w:footer="128" w:gutter="0"/>
          <w:cols w:space="720"/>
          <w:docGrid w:linePitch="360"/>
        </w:sectPr>
      </w:pPr>
    </w:p>
    <w:p w14:paraId="56631EA5" w14:textId="77777777" w:rsidR="007B0958" w:rsidRPr="00A87A00" w:rsidRDefault="00A87A00" w:rsidP="00A87A00">
      <w:pPr>
        <w:spacing w:after="0" w:line="240" w:lineRule="auto"/>
        <w:rPr>
          <w:rFonts w:cs="Arial"/>
          <w:b/>
          <w:iCs/>
          <w:spacing w:val="15"/>
          <w:lang w:eastAsia="fr-CA"/>
        </w:rPr>
      </w:pPr>
      <w:r w:rsidRPr="00A87A00">
        <w:rPr>
          <w:rFonts w:cs="Arial"/>
          <w:b/>
          <w:iCs/>
          <w:spacing w:val="15"/>
          <w:lang w:eastAsia="fr-CA"/>
        </w:rPr>
        <w:t>ANNEXE </w:t>
      </w:r>
      <w:r w:rsidR="007B0958" w:rsidRPr="00A87A00">
        <w:rPr>
          <w:rFonts w:cs="Arial"/>
          <w:b/>
          <w:iCs/>
          <w:spacing w:val="15"/>
          <w:lang w:eastAsia="fr-CA"/>
        </w:rPr>
        <w:t>4</w:t>
      </w:r>
    </w:p>
    <w:p w14:paraId="339B8EFC" w14:textId="77777777" w:rsidR="007B0958" w:rsidRPr="00A87A00" w:rsidRDefault="007B0958" w:rsidP="00A87A00">
      <w:pPr>
        <w:spacing w:after="0" w:line="240" w:lineRule="auto"/>
        <w:rPr>
          <w:rFonts w:cs="Arial"/>
          <w:b/>
          <w:bCs/>
          <w:i/>
          <w:iCs/>
          <w:spacing w:val="15"/>
          <w:lang w:eastAsia="fr-CA"/>
        </w:rPr>
      </w:pPr>
      <w:r w:rsidRPr="00A87A00">
        <w:rPr>
          <w:rFonts w:cs="Arial"/>
          <w:b/>
          <w:bCs/>
          <w:i/>
          <w:iCs/>
          <w:spacing w:val="15"/>
          <w:lang w:eastAsia="fr-CA"/>
        </w:rPr>
        <w:t xml:space="preserve">Portrait des élèves </w:t>
      </w:r>
    </w:p>
    <w:p w14:paraId="71C93ABA" w14:textId="77777777" w:rsidR="007B0958" w:rsidRPr="00A34B99" w:rsidRDefault="007B0958" w:rsidP="00A34B99">
      <w:pPr>
        <w:autoSpaceDE w:val="0"/>
        <w:autoSpaceDN w:val="0"/>
        <w:adjustRightInd w:val="0"/>
        <w:spacing w:after="0" w:line="240" w:lineRule="auto"/>
        <w:rPr>
          <w:rFonts w:ascii="Arial" w:hAnsi="Arial" w:cs="Arial"/>
          <w:lang w:eastAsia="fr-CA"/>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
        <w:gridCol w:w="1573"/>
        <w:gridCol w:w="1600"/>
        <w:gridCol w:w="1599"/>
        <w:gridCol w:w="1599"/>
        <w:gridCol w:w="1599"/>
        <w:gridCol w:w="1599"/>
        <w:gridCol w:w="1599"/>
        <w:gridCol w:w="1597"/>
      </w:tblGrid>
      <w:tr w:rsidR="007B0958" w:rsidRPr="00E25FC7" w14:paraId="31C78B64" w14:textId="77777777" w:rsidTr="00E25FC7">
        <w:tc>
          <w:tcPr>
            <w:tcW w:w="363" w:type="pct"/>
            <w:vAlign w:val="center"/>
          </w:tcPr>
          <w:p w14:paraId="4FDEE1F6" w14:textId="77777777" w:rsidR="007B0958" w:rsidRPr="00E25FC7" w:rsidRDefault="007B0958" w:rsidP="00E25FC7">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Élève</w:t>
            </w:r>
          </w:p>
        </w:tc>
        <w:tc>
          <w:tcPr>
            <w:tcW w:w="571" w:type="pct"/>
            <w:vAlign w:val="center"/>
          </w:tcPr>
          <w:p w14:paraId="348F85E4" w14:textId="77777777" w:rsidR="007B0958" w:rsidRPr="00E25FC7" w:rsidRDefault="007B0958" w:rsidP="00E25FC7">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École impliquée</w:t>
            </w:r>
          </w:p>
        </w:tc>
        <w:tc>
          <w:tcPr>
            <w:tcW w:w="581" w:type="pct"/>
            <w:vAlign w:val="center"/>
          </w:tcPr>
          <w:p w14:paraId="01104869" w14:textId="77777777" w:rsidR="007B0958" w:rsidRPr="00E25FC7" w:rsidRDefault="007B0958" w:rsidP="00E25FC7">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Programme d’études</w:t>
            </w:r>
          </w:p>
        </w:tc>
        <w:tc>
          <w:tcPr>
            <w:tcW w:w="581" w:type="pct"/>
            <w:vAlign w:val="center"/>
          </w:tcPr>
          <w:p w14:paraId="68B689AE" w14:textId="77777777" w:rsidR="007B0958" w:rsidRPr="00E25FC7" w:rsidRDefault="007B0958" w:rsidP="00E25FC7">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Année prévue de fin d’études</w:t>
            </w:r>
          </w:p>
        </w:tc>
        <w:tc>
          <w:tcPr>
            <w:tcW w:w="581" w:type="pct"/>
            <w:vAlign w:val="center"/>
          </w:tcPr>
          <w:p w14:paraId="3DCCD87D" w14:textId="77777777" w:rsidR="007B0958" w:rsidRPr="00E25FC7" w:rsidRDefault="007B0958" w:rsidP="00E25FC7">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Profil de transition</w:t>
            </w:r>
          </w:p>
        </w:tc>
        <w:tc>
          <w:tcPr>
            <w:tcW w:w="581" w:type="pct"/>
            <w:vAlign w:val="center"/>
          </w:tcPr>
          <w:p w14:paraId="769A1783" w14:textId="77777777" w:rsidR="007B0958" w:rsidRPr="00E25FC7" w:rsidRDefault="007B0958" w:rsidP="00E25FC7">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Partenaires impliqués</w:t>
            </w:r>
          </w:p>
        </w:tc>
        <w:tc>
          <w:tcPr>
            <w:tcW w:w="581" w:type="pct"/>
            <w:vAlign w:val="center"/>
          </w:tcPr>
          <w:p w14:paraId="1084F035" w14:textId="77777777" w:rsidR="007B0958" w:rsidRPr="00E25FC7" w:rsidRDefault="007B0958" w:rsidP="00E25FC7">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Transition</w:t>
            </w:r>
          </w:p>
        </w:tc>
        <w:tc>
          <w:tcPr>
            <w:tcW w:w="581" w:type="pct"/>
            <w:vAlign w:val="center"/>
          </w:tcPr>
          <w:p w14:paraId="56FFDF38" w14:textId="77777777" w:rsidR="007B0958" w:rsidRPr="00E25FC7" w:rsidRDefault="00A87A00" w:rsidP="00E25FC7">
            <w:pPr>
              <w:autoSpaceDE w:val="0"/>
              <w:autoSpaceDN w:val="0"/>
              <w:adjustRightInd w:val="0"/>
              <w:spacing w:after="0" w:line="240" w:lineRule="auto"/>
              <w:jc w:val="center"/>
              <w:rPr>
                <w:rFonts w:cs="Arial"/>
                <w:b/>
                <w:sz w:val="18"/>
                <w:szCs w:val="20"/>
                <w:lang w:eastAsia="fr-CA"/>
              </w:rPr>
            </w:pPr>
            <w:r>
              <w:rPr>
                <w:rFonts w:cs="Arial"/>
                <w:b/>
                <w:sz w:val="18"/>
                <w:szCs w:val="20"/>
                <w:lang w:eastAsia="fr-CA"/>
              </w:rPr>
              <w:t>Équipe-école</w:t>
            </w:r>
          </w:p>
        </w:tc>
        <w:tc>
          <w:tcPr>
            <w:tcW w:w="580" w:type="pct"/>
            <w:vAlign w:val="center"/>
          </w:tcPr>
          <w:p w14:paraId="31234980" w14:textId="77777777" w:rsidR="007B0958" w:rsidRPr="00E25FC7" w:rsidRDefault="007B0958" w:rsidP="00E25FC7">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 xml:space="preserve">Commentaires </w:t>
            </w:r>
          </w:p>
        </w:tc>
      </w:tr>
      <w:tr w:rsidR="007B0958" w:rsidRPr="00E25FC7" w14:paraId="769EFDEC" w14:textId="77777777" w:rsidTr="00E25FC7">
        <w:trPr>
          <w:trHeight w:val="828"/>
        </w:trPr>
        <w:tc>
          <w:tcPr>
            <w:tcW w:w="363" w:type="pct"/>
            <w:vAlign w:val="center"/>
          </w:tcPr>
          <w:p w14:paraId="4F3B57A4" w14:textId="77777777" w:rsidR="007B0958" w:rsidRPr="00E25FC7" w:rsidRDefault="007B0958" w:rsidP="00E25FC7">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1</w:t>
            </w:r>
          </w:p>
        </w:tc>
        <w:tc>
          <w:tcPr>
            <w:tcW w:w="571" w:type="pct"/>
            <w:vAlign w:val="center"/>
          </w:tcPr>
          <w:p w14:paraId="329E0007"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Mont Bruno</w:t>
            </w:r>
          </w:p>
        </w:tc>
        <w:tc>
          <w:tcPr>
            <w:tcW w:w="581" w:type="pct"/>
            <w:vAlign w:val="center"/>
          </w:tcPr>
          <w:p w14:paraId="7273D106" w14:textId="77777777" w:rsidR="007B0958" w:rsidRPr="00E25FC7" w:rsidRDefault="007B0958" w:rsidP="00E25FC7">
            <w:pPr>
              <w:autoSpaceDE w:val="0"/>
              <w:autoSpaceDN w:val="0"/>
              <w:adjustRightInd w:val="0"/>
              <w:spacing w:after="0" w:line="240" w:lineRule="auto"/>
              <w:rPr>
                <w:rFonts w:cs="Arial"/>
                <w:sz w:val="20"/>
                <w:szCs w:val="20"/>
                <w:lang w:eastAsia="fr-CA"/>
              </w:rPr>
            </w:pPr>
            <w:r w:rsidRPr="00E25FC7">
              <w:rPr>
                <w:rFonts w:cs="Arial"/>
                <w:sz w:val="18"/>
                <w:szCs w:val="20"/>
                <w:lang w:eastAsia="fr-CA"/>
              </w:rPr>
              <w:t>Formation préparatoire au travail</w:t>
            </w:r>
          </w:p>
        </w:tc>
        <w:tc>
          <w:tcPr>
            <w:tcW w:w="581" w:type="pct"/>
            <w:vAlign w:val="center"/>
          </w:tcPr>
          <w:p w14:paraId="6026D421" w14:textId="77777777" w:rsidR="007B0958" w:rsidRPr="00713682" w:rsidRDefault="007B0958" w:rsidP="00E25FC7">
            <w:pPr>
              <w:autoSpaceDE w:val="0"/>
              <w:autoSpaceDN w:val="0"/>
              <w:adjustRightInd w:val="0"/>
              <w:spacing w:after="0" w:line="240" w:lineRule="auto"/>
              <w:rPr>
                <w:rFonts w:cs="Arial"/>
                <w:sz w:val="18"/>
                <w:szCs w:val="18"/>
                <w:lang w:eastAsia="fr-CA"/>
              </w:rPr>
            </w:pPr>
            <w:r w:rsidRPr="00713682">
              <w:rPr>
                <w:rFonts w:cs="Arial"/>
                <w:sz w:val="18"/>
                <w:szCs w:val="18"/>
                <w:lang w:eastAsia="fr-CA"/>
              </w:rPr>
              <w:t>Juin 2014</w:t>
            </w:r>
          </w:p>
        </w:tc>
        <w:tc>
          <w:tcPr>
            <w:tcW w:w="581" w:type="pct"/>
            <w:vAlign w:val="center"/>
          </w:tcPr>
          <w:p w14:paraId="4CA4E70E"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 xml:space="preserve">Emploi </w:t>
            </w:r>
          </w:p>
        </w:tc>
        <w:tc>
          <w:tcPr>
            <w:tcW w:w="581" w:type="pct"/>
            <w:vAlign w:val="center"/>
          </w:tcPr>
          <w:p w14:paraId="6D40E198"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TES-CRDI-TED</w:t>
            </w:r>
          </w:p>
          <w:p w14:paraId="6D1B786E" w14:textId="77777777" w:rsidR="007B0958" w:rsidRPr="00E25FC7" w:rsidRDefault="007B0958" w:rsidP="00E25FC7">
            <w:pPr>
              <w:autoSpaceDE w:val="0"/>
              <w:autoSpaceDN w:val="0"/>
              <w:adjustRightInd w:val="0"/>
              <w:spacing w:after="0" w:line="240" w:lineRule="auto"/>
              <w:rPr>
                <w:rFonts w:cs="Arial"/>
                <w:b/>
                <w:sz w:val="18"/>
                <w:szCs w:val="18"/>
                <w:lang w:eastAsia="fr-CA"/>
              </w:rPr>
            </w:pPr>
            <w:r w:rsidRPr="00E25FC7">
              <w:rPr>
                <w:rFonts w:cs="Arial"/>
                <w:b/>
                <w:sz w:val="18"/>
                <w:szCs w:val="18"/>
                <w:lang w:eastAsia="fr-CA"/>
              </w:rPr>
              <w:t>SEMO</w:t>
            </w:r>
          </w:p>
        </w:tc>
        <w:tc>
          <w:tcPr>
            <w:tcW w:w="581" w:type="pct"/>
            <w:vAlign w:val="center"/>
          </w:tcPr>
          <w:p w14:paraId="51E809AC"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 xml:space="preserve">En entrainement dans un milieu de travail. En attente d’un CIT. </w:t>
            </w:r>
          </w:p>
        </w:tc>
        <w:tc>
          <w:tcPr>
            <w:tcW w:w="581" w:type="pct"/>
            <w:vAlign w:val="center"/>
          </w:tcPr>
          <w:p w14:paraId="4DC7F31C"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80" w:type="pct"/>
            <w:vAlign w:val="center"/>
          </w:tcPr>
          <w:p w14:paraId="0AC65B08" w14:textId="77777777" w:rsidR="007B0958" w:rsidRPr="00E25FC7" w:rsidRDefault="007B0958" w:rsidP="00E25FC7">
            <w:pPr>
              <w:autoSpaceDE w:val="0"/>
              <w:autoSpaceDN w:val="0"/>
              <w:adjustRightInd w:val="0"/>
              <w:spacing w:after="0" w:line="240" w:lineRule="auto"/>
              <w:rPr>
                <w:rFonts w:cs="Arial"/>
                <w:sz w:val="18"/>
                <w:szCs w:val="20"/>
                <w:lang w:eastAsia="fr-CA"/>
              </w:rPr>
            </w:pPr>
          </w:p>
        </w:tc>
      </w:tr>
      <w:tr w:rsidR="007B0958" w:rsidRPr="00E25FC7" w14:paraId="1B55703C" w14:textId="77777777" w:rsidTr="00E25FC7">
        <w:trPr>
          <w:trHeight w:val="828"/>
        </w:trPr>
        <w:tc>
          <w:tcPr>
            <w:tcW w:w="363" w:type="pct"/>
            <w:vAlign w:val="center"/>
          </w:tcPr>
          <w:p w14:paraId="4C803388" w14:textId="77777777" w:rsidR="007B0958" w:rsidRPr="00E25FC7" w:rsidRDefault="007B0958" w:rsidP="00E25FC7">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2</w:t>
            </w:r>
          </w:p>
        </w:tc>
        <w:tc>
          <w:tcPr>
            <w:tcW w:w="571" w:type="pct"/>
            <w:vAlign w:val="center"/>
          </w:tcPr>
          <w:p w14:paraId="6D45B85A"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Mont Bruno</w:t>
            </w:r>
          </w:p>
        </w:tc>
        <w:tc>
          <w:tcPr>
            <w:tcW w:w="581" w:type="pct"/>
            <w:vAlign w:val="center"/>
          </w:tcPr>
          <w:p w14:paraId="26BE4DA2" w14:textId="77777777" w:rsidR="007B0958" w:rsidRPr="00E25FC7" w:rsidRDefault="007B0958" w:rsidP="00E25FC7">
            <w:pPr>
              <w:autoSpaceDE w:val="0"/>
              <w:autoSpaceDN w:val="0"/>
              <w:adjustRightInd w:val="0"/>
              <w:spacing w:after="0" w:line="240" w:lineRule="auto"/>
              <w:rPr>
                <w:rFonts w:cs="Arial"/>
                <w:sz w:val="20"/>
                <w:szCs w:val="20"/>
                <w:lang w:eastAsia="fr-CA"/>
              </w:rPr>
            </w:pPr>
            <w:r w:rsidRPr="00E25FC7">
              <w:rPr>
                <w:rFonts w:cs="Arial"/>
                <w:sz w:val="18"/>
                <w:szCs w:val="20"/>
                <w:lang w:eastAsia="fr-CA"/>
              </w:rPr>
              <w:t>Formation préparatoire au travail</w:t>
            </w:r>
          </w:p>
        </w:tc>
        <w:tc>
          <w:tcPr>
            <w:tcW w:w="581" w:type="pct"/>
            <w:vAlign w:val="center"/>
          </w:tcPr>
          <w:p w14:paraId="6DB4F9EB" w14:textId="77777777" w:rsidR="007B0958" w:rsidRPr="00713682" w:rsidRDefault="007B0958" w:rsidP="00E25FC7">
            <w:pPr>
              <w:autoSpaceDE w:val="0"/>
              <w:autoSpaceDN w:val="0"/>
              <w:adjustRightInd w:val="0"/>
              <w:spacing w:after="0" w:line="240" w:lineRule="auto"/>
              <w:rPr>
                <w:rFonts w:cs="Arial"/>
                <w:sz w:val="18"/>
                <w:szCs w:val="18"/>
                <w:lang w:eastAsia="fr-CA"/>
              </w:rPr>
            </w:pPr>
            <w:r w:rsidRPr="00713682">
              <w:rPr>
                <w:rFonts w:cs="Arial"/>
                <w:sz w:val="18"/>
                <w:szCs w:val="18"/>
                <w:lang w:eastAsia="fr-CA"/>
              </w:rPr>
              <w:t>Juin 2014</w:t>
            </w:r>
          </w:p>
        </w:tc>
        <w:tc>
          <w:tcPr>
            <w:tcW w:w="581" w:type="pct"/>
            <w:vAlign w:val="center"/>
          </w:tcPr>
          <w:p w14:paraId="52E4A3CE"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Emploi</w:t>
            </w:r>
          </w:p>
        </w:tc>
        <w:tc>
          <w:tcPr>
            <w:tcW w:w="581" w:type="pct"/>
            <w:vAlign w:val="center"/>
          </w:tcPr>
          <w:p w14:paraId="286D045B"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TES – CSSS</w:t>
            </w:r>
          </w:p>
          <w:p w14:paraId="794CEDD3" w14:textId="77777777" w:rsidR="007B0958" w:rsidRPr="00E25FC7" w:rsidRDefault="007B0958" w:rsidP="00E25FC7">
            <w:pPr>
              <w:autoSpaceDE w:val="0"/>
              <w:autoSpaceDN w:val="0"/>
              <w:adjustRightInd w:val="0"/>
              <w:spacing w:after="0" w:line="240" w:lineRule="auto"/>
              <w:rPr>
                <w:rFonts w:cs="Arial"/>
                <w:b/>
                <w:sz w:val="18"/>
                <w:szCs w:val="18"/>
                <w:lang w:eastAsia="fr-CA"/>
              </w:rPr>
            </w:pPr>
            <w:r w:rsidRPr="00E25FC7">
              <w:rPr>
                <w:rFonts w:cs="Arial"/>
                <w:b/>
                <w:sz w:val="18"/>
                <w:szCs w:val="18"/>
                <w:lang w:eastAsia="fr-CA"/>
              </w:rPr>
              <w:t>SEMO</w:t>
            </w:r>
          </w:p>
        </w:tc>
        <w:tc>
          <w:tcPr>
            <w:tcW w:w="581" w:type="pct"/>
            <w:vAlign w:val="center"/>
          </w:tcPr>
          <w:p w14:paraId="174C9E88"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Continuité dans son milieu de stage. Attente de PPE</w:t>
            </w:r>
          </w:p>
        </w:tc>
        <w:tc>
          <w:tcPr>
            <w:tcW w:w="581" w:type="pct"/>
            <w:vAlign w:val="center"/>
          </w:tcPr>
          <w:p w14:paraId="716A8A04"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80" w:type="pct"/>
            <w:vAlign w:val="center"/>
          </w:tcPr>
          <w:p w14:paraId="1F3DA7A7" w14:textId="77777777" w:rsidR="007B0958" w:rsidRPr="00E25FC7" w:rsidRDefault="007B0958" w:rsidP="00E25FC7">
            <w:pPr>
              <w:autoSpaceDE w:val="0"/>
              <w:autoSpaceDN w:val="0"/>
              <w:adjustRightInd w:val="0"/>
              <w:spacing w:after="0" w:line="240" w:lineRule="auto"/>
              <w:rPr>
                <w:rFonts w:cs="Arial"/>
                <w:sz w:val="18"/>
                <w:szCs w:val="20"/>
                <w:lang w:eastAsia="fr-CA"/>
              </w:rPr>
            </w:pPr>
          </w:p>
        </w:tc>
      </w:tr>
      <w:tr w:rsidR="007B0958" w:rsidRPr="00E25FC7" w14:paraId="4C535AEC" w14:textId="77777777" w:rsidTr="00E25FC7">
        <w:trPr>
          <w:trHeight w:val="828"/>
        </w:trPr>
        <w:tc>
          <w:tcPr>
            <w:tcW w:w="363" w:type="pct"/>
            <w:vAlign w:val="center"/>
          </w:tcPr>
          <w:p w14:paraId="37BF7AF9" w14:textId="77777777" w:rsidR="007B0958" w:rsidRPr="00E25FC7" w:rsidRDefault="007B0958" w:rsidP="00E25FC7">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3</w:t>
            </w:r>
          </w:p>
        </w:tc>
        <w:tc>
          <w:tcPr>
            <w:tcW w:w="571" w:type="pct"/>
            <w:vAlign w:val="center"/>
          </w:tcPr>
          <w:p w14:paraId="47DD7FBE"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Mont Bruno</w:t>
            </w:r>
          </w:p>
        </w:tc>
        <w:tc>
          <w:tcPr>
            <w:tcW w:w="581" w:type="pct"/>
            <w:vAlign w:val="center"/>
          </w:tcPr>
          <w:p w14:paraId="177A7B56" w14:textId="77777777" w:rsidR="007B0958" w:rsidRPr="00E25FC7" w:rsidRDefault="007B0958" w:rsidP="00E25FC7">
            <w:pPr>
              <w:autoSpaceDE w:val="0"/>
              <w:autoSpaceDN w:val="0"/>
              <w:adjustRightInd w:val="0"/>
              <w:spacing w:after="0" w:line="240" w:lineRule="auto"/>
              <w:rPr>
                <w:rFonts w:cs="Arial"/>
                <w:sz w:val="20"/>
                <w:szCs w:val="20"/>
                <w:lang w:eastAsia="fr-CA"/>
              </w:rPr>
            </w:pPr>
            <w:r w:rsidRPr="00E25FC7">
              <w:rPr>
                <w:rFonts w:cs="Arial"/>
                <w:sz w:val="18"/>
                <w:szCs w:val="20"/>
                <w:lang w:eastAsia="fr-CA"/>
              </w:rPr>
              <w:t>Formation préparatoire au travail</w:t>
            </w:r>
          </w:p>
        </w:tc>
        <w:tc>
          <w:tcPr>
            <w:tcW w:w="581" w:type="pct"/>
            <w:vAlign w:val="center"/>
          </w:tcPr>
          <w:p w14:paraId="50DA4784"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Juin 2015</w:t>
            </w:r>
          </w:p>
        </w:tc>
        <w:tc>
          <w:tcPr>
            <w:tcW w:w="581" w:type="pct"/>
            <w:vAlign w:val="center"/>
          </w:tcPr>
          <w:p w14:paraId="60F67269"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 xml:space="preserve">Emploi </w:t>
            </w:r>
          </w:p>
        </w:tc>
        <w:tc>
          <w:tcPr>
            <w:tcW w:w="581" w:type="pct"/>
            <w:vAlign w:val="center"/>
          </w:tcPr>
          <w:p w14:paraId="69900FB7" w14:textId="115CFE4D" w:rsidR="007B0958" w:rsidRPr="00E25FC7" w:rsidRDefault="007B0958" w:rsidP="00FD794D">
            <w:pPr>
              <w:autoSpaceDE w:val="0"/>
              <w:autoSpaceDN w:val="0"/>
              <w:adjustRightInd w:val="0"/>
              <w:spacing w:after="0" w:line="240" w:lineRule="auto"/>
              <w:rPr>
                <w:rFonts w:cs="Arial"/>
                <w:sz w:val="18"/>
                <w:szCs w:val="18"/>
                <w:lang w:eastAsia="fr-CA"/>
              </w:rPr>
            </w:pPr>
            <w:r w:rsidRPr="00E25FC7">
              <w:rPr>
                <w:rFonts w:cs="Arial"/>
                <w:sz w:val="18"/>
                <w:szCs w:val="18"/>
                <w:lang w:eastAsia="fr-CA"/>
              </w:rPr>
              <w:t>TES-CRDI-TED</w:t>
            </w:r>
          </w:p>
        </w:tc>
        <w:tc>
          <w:tcPr>
            <w:tcW w:w="581" w:type="pct"/>
            <w:vAlign w:val="center"/>
          </w:tcPr>
          <w:p w14:paraId="56B7DD0F"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En poursuite</w:t>
            </w:r>
          </w:p>
        </w:tc>
        <w:tc>
          <w:tcPr>
            <w:tcW w:w="581" w:type="pct"/>
            <w:vAlign w:val="center"/>
          </w:tcPr>
          <w:p w14:paraId="66A872C5"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80" w:type="pct"/>
            <w:vAlign w:val="center"/>
          </w:tcPr>
          <w:p w14:paraId="6747E61A" w14:textId="77777777" w:rsidR="007B0958" w:rsidRPr="00E25FC7" w:rsidRDefault="007B0958" w:rsidP="00E25FC7">
            <w:pPr>
              <w:autoSpaceDE w:val="0"/>
              <w:autoSpaceDN w:val="0"/>
              <w:adjustRightInd w:val="0"/>
              <w:spacing w:after="0" w:line="240" w:lineRule="auto"/>
              <w:rPr>
                <w:rFonts w:cs="Arial"/>
                <w:sz w:val="18"/>
                <w:szCs w:val="20"/>
                <w:lang w:eastAsia="fr-CA"/>
              </w:rPr>
            </w:pPr>
          </w:p>
        </w:tc>
      </w:tr>
      <w:tr w:rsidR="007B0958" w:rsidRPr="00E25FC7" w14:paraId="2E038FE6" w14:textId="77777777" w:rsidTr="00E25FC7">
        <w:trPr>
          <w:trHeight w:val="828"/>
        </w:trPr>
        <w:tc>
          <w:tcPr>
            <w:tcW w:w="363" w:type="pct"/>
            <w:vAlign w:val="center"/>
          </w:tcPr>
          <w:p w14:paraId="34D3E3A8" w14:textId="77777777" w:rsidR="007B0958" w:rsidRPr="00E25FC7" w:rsidRDefault="007B0958" w:rsidP="00E25FC7">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4</w:t>
            </w:r>
          </w:p>
        </w:tc>
        <w:tc>
          <w:tcPr>
            <w:tcW w:w="571" w:type="pct"/>
            <w:vAlign w:val="center"/>
          </w:tcPr>
          <w:p w14:paraId="3FD1684B"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Mont Bruno</w:t>
            </w:r>
          </w:p>
        </w:tc>
        <w:tc>
          <w:tcPr>
            <w:tcW w:w="581" w:type="pct"/>
            <w:vAlign w:val="center"/>
          </w:tcPr>
          <w:p w14:paraId="5F9ACAEE" w14:textId="77777777" w:rsidR="007B0958" w:rsidRPr="00E25FC7" w:rsidRDefault="007B0958" w:rsidP="00E25FC7">
            <w:pPr>
              <w:spacing w:after="0" w:line="240" w:lineRule="auto"/>
              <w:rPr>
                <w:sz w:val="24"/>
                <w:szCs w:val="24"/>
                <w:lang w:eastAsia="fr-CA"/>
              </w:rPr>
            </w:pPr>
            <w:r w:rsidRPr="00E25FC7">
              <w:rPr>
                <w:rFonts w:cs="Arial"/>
                <w:sz w:val="18"/>
                <w:szCs w:val="20"/>
                <w:lang w:eastAsia="fr-CA"/>
              </w:rPr>
              <w:t>Formation préparatoire au travail</w:t>
            </w:r>
          </w:p>
        </w:tc>
        <w:tc>
          <w:tcPr>
            <w:tcW w:w="581" w:type="pct"/>
            <w:vAlign w:val="center"/>
          </w:tcPr>
          <w:p w14:paraId="5067E374"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Juin 2015</w:t>
            </w:r>
          </w:p>
        </w:tc>
        <w:tc>
          <w:tcPr>
            <w:tcW w:w="581" w:type="pct"/>
            <w:vAlign w:val="center"/>
          </w:tcPr>
          <w:p w14:paraId="3C8DAE8F"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 xml:space="preserve">Emploi </w:t>
            </w:r>
          </w:p>
        </w:tc>
        <w:tc>
          <w:tcPr>
            <w:tcW w:w="581" w:type="pct"/>
            <w:vAlign w:val="center"/>
          </w:tcPr>
          <w:p w14:paraId="226E807D" w14:textId="37947B82" w:rsidR="007B0958" w:rsidRPr="00E25FC7" w:rsidRDefault="007B0958" w:rsidP="00FD794D">
            <w:pPr>
              <w:autoSpaceDE w:val="0"/>
              <w:autoSpaceDN w:val="0"/>
              <w:adjustRightInd w:val="0"/>
              <w:spacing w:after="0" w:line="240" w:lineRule="auto"/>
              <w:rPr>
                <w:rFonts w:cs="Arial"/>
                <w:sz w:val="18"/>
                <w:szCs w:val="18"/>
                <w:lang w:eastAsia="fr-CA"/>
              </w:rPr>
            </w:pPr>
            <w:r w:rsidRPr="00E25FC7">
              <w:rPr>
                <w:rFonts w:cs="Arial"/>
                <w:sz w:val="18"/>
                <w:szCs w:val="18"/>
                <w:lang w:eastAsia="fr-CA"/>
              </w:rPr>
              <w:t>TES-CRDI-TED</w:t>
            </w:r>
          </w:p>
        </w:tc>
        <w:tc>
          <w:tcPr>
            <w:tcW w:w="581" w:type="pct"/>
            <w:vAlign w:val="center"/>
          </w:tcPr>
          <w:p w14:paraId="0443FB67"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En poursuite</w:t>
            </w:r>
          </w:p>
        </w:tc>
        <w:tc>
          <w:tcPr>
            <w:tcW w:w="581" w:type="pct"/>
            <w:vAlign w:val="center"/>
          </w:tcPr>
          <w:p w14:paraId="3F10568A"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80" w:type="pct"/>
            <w:vAlign w:val="center"/>
          </w:tcPr>
          <w:p w14:paraId="70D4C7D8" w14:textId="77777777" w:rsidR="007B0958" w:rsidRPr="00E25FC7" w:rsidRDefault="007B0958" w:rsidP="00E25FC7">
            <w:pPr>
              <w:autoSpaceDE w:val="0"/>
              <w:autoSpaceDN w:val="0"/>
              <w:adjustRightInd w:val="0"/>
              <w:spacing w:after="0" w:line="240" w:lineRule="auto"/>
              <w:rPr>
                <w:rFonts w:cs="Arial"/>
                <w:sz w:val="18"/>
                <w:szCs w:val="20"/>
                <w:lang w:eastAsia="fr-CA"/>
              </w:rPr>
            </w:pPr>
          </w:p>
        </w:tc>
      </w:tr>
      <w:tr w:rsidR="007B0958" w:rsidRPr="00E25FC7" w14:paraId="5704A7BA" w14:textId="77777777" w:rsidTr="00E25FC7">
        <w:trPr>
          <w:trHeight w:val="828"/>
        </w:trPr>
        <w:tc>
          <w:tcPr>
            <w:tcW w:w="363" w:type="pct"/>
            <w:vAlign w:val="center"/>
          </w:tcPr>
          <w:p w14:paraId="59B429B8" w14:textId="77777777" w:rsidR="007B0958" w:rsidRPr="00E25FC7" w:rsidRDefault="007B0958" w:rsidP="00E25FC7">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5</w:t>
            </w:r>
          </w:p>
        </w:tc>
        <w:tc>
          <w:tcPr>
            <w:tcW w:w="571" w:type="pct"/>
            <w:vAlign w:val="center"/>
          </w:tcPr>
          <w:p w14:paraId="6FB15667"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De Mortagne</w:t>
            </w:r>
          </w:p>
        </w:tc>
        <w:tc>
          <w:tcPr>
            <w:tcW w:w="581" w:type="pct"/>
            <w:vAlign w:val="center"/>
          </w:tcPr>
          <w:p w14:paraId="014C901A" w14:textId="77777777" w:rsidR="007B0958" w:rsidRPr="00E25FC7" w:rsidRDefault="007B0958" w:rsidP="00E25FC7">
            <w:pPr>
              <w:spacing w:after="0" w:line="240" w:lineRule="auto"/>
              <w:rPr>
                <w:sz w:val="24"/>
                <w:szCs w:val="24"/>
                <w:lang w:eastAsia="fr-CA"/>
              </w:rPr>
            </w:pPr>
            <w:r w:rsidRPr="00E25FC7">
              <w:rPr>
                <w:rFonts w:cs="Arial"/>
                <w:sz w:val="18"/>
                <w:szCs w:val="20"/>
                <w:lang w:eastAsia="fr-CA"/>
              </w:rPr>
              <w:t>Formation préparatoire au travail</w:t>
            </w:r>
          </w:p>
        </w:tc>
        <w:tc>
          <w:tcPr>
            <w:tcW w:w="581" w:type="pct"/>
            <w:vAlign w:val="center"/>
          </w:tcPr>
          <w:p w14:paraId="7140F176"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Juin 2015</w:t>
            </w:r>
          </w:p>
        </w:tc>
        <w:tc>
          <w:tcPr>
            <w:tcW w:w="581" w:type="pct"/>
            <w:vAlign w:val="center"/>
          </w:tcPr>
          <w:p w14:paraId="637C28AA"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 xml:space="preserve">Emploi </w:t>
            </w:r>
          </w:p>
        </w:tc>
        <w:tc>
          <w:tcPr>
            <w:tcW w:w="581" w:type="pct"/>
            <w:vAlign w:val="center"/>
          </w:tcPr>
          <w:p w14:paraId="2D30DD3F"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CSSS-HR</w:t>
            </w:r>
          </w:p>
        </w:tc>
        <w:tc>
          <w:tcPr>
            <w:tcW w:w="581" w:type="pct"/>
            <w:vAlign w:val="center"/>
          </w:tcPr>
          <w:p w14:paraId="46A48B69"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En poursuite</w:t>
            </w:r>
          </w:p>
        </w:tc>
        <w:tc>
          <w:tcPr>
            <w:tcW w:w="581" w:type="pct"/>
            <w:vAlign w:val="center"/>
          </w:tcPr>
          <w:p w14:paraId="31850699"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80" w:type="pct"/>
            <w:vAlign w:val="center"/>
          </w:tcPr>
          <w:p w14:paraId="575AF20C"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Les enseignants n’ont pas poursuivi la démarche due à l’a</w:t>
            </w:r>
            <w:r>
              <w:rPr>
                <w:rFonts w:cs="Arial"/>
                <w:sz w:val="18"/>
                <w:szCs w:val="20"/>
                <w:lang w:eastAsia="fr-CA"/>
              </w:rPr>
              <w:t>nxiété de l’élève face au futur</w:t>
            </w:r>
          </w:p>
        </w:tc>
      </w:tr>
      <w:tr w:rsidR="007B0958" w:rsidRPr="00E25FC7" w14:paraId="2D84E9A8" w14:textId="77777777" w:rsidTr="00E25FC7">
        <w:trPr>
          <w:trHeight w:val="828"/>
        </w:trPr>
        <w:tc>
          <w:tcPr>
            <w:tcW w:w="363" w:type="pct"/>
            <w:vAlign w:val="center"/>
          </w:tcPr>
          <w:p w14:paraId="68A35D97" w14:textId="77777777" w:rsidR="007B0958" w:rsidRPr="00E25FC7" w:rsidRDefault="007B0958" w:rsidP="00E25FC7">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6</w:t>
            </w:r>
          </w:p>
        </w:tc>
        <w:tc>
          <w:tcPr>
            <w:tcW w:w="571" w:type="pct"/>
            <w:vAlign w:val="center"/>
          </w:tcPr>
          <w:p w14:paraId="5E4A4D95"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 xml:space="preserve">De Mortagne </w:t>
            </w:r>
          </w:p>
        </w:tc>
        <w:tc>
          <w:tcPr>
            <w:tcW w:w="581" w:type="pct"/>
            <w:vAlign w:val="center"/>
          </w:tcPr>
          <w:p w14:paraId="638F4443" w14:textId="77777777" w:rsidR="007B0958" w:rsidRPr="00E25FC7" w:rsidRDefault="007B0958" w:rsidP="00E25FC7">
            <w:pPr>
              <w:spacing w:after="0" w:line="240" w:lineRule="auto"/>
              <w:rPr>
                <w:sz w:val="24"/>
                <w:szCs w:val="24"/>
                <w:lang w:eastAsia="fr-CA"/>
              </w:rPr>
            </w:pPr>
            <w:r w:rsidRPr="00E25FC7">
              <w:rPr>
                <w:rFonts w:cs="Arial"/>
                <w:sz w:val="18"/>
                <w:szCs w:val="20"/>
                <w:lang w:eastAsia="fr-CA"/>
              </w:rPr>
              <w:t>Formation préparatoire au travail</w:t>
            </w:r>
          </w:p>
        </w:tc>
        <w:tc>
          <w:tcPr>
            <w:tcW w:w="581" w:type="pct"/>
            <w:vAlign w:val="center"/>
          </w:tcPr>
          <w:p w14:paraId="0A3AB734"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Juin 2015</w:t>
            </w:r>
          </w:p>
        </w:tc>
        <w:tc>
          <w:tcPr>
            <w:tcW w:w="581" w:type="pct"/>
            <w:vAlign w:val="center"/>
          </w:tcPr>
          <w:p w14:paraId="0992F8D8"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 xml:space="preserve">Emploi </w:t>
            </w:r>
          </w:p>
        </w:tc>
        <w:tc>
          <w:tcPr>
            <w:tcW w:w="581" w:type="pct"/>
            <w:vAlign w:val="center"/>
          </w:tcPr>
          <w:p w14:paraId="66613DB9"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SRSOR</w:t>
            </w:r>
          </w:p>
          <w:p w14:paraId="3B89D872"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SEMO</w:t>
            </w:r>
          </w:p>
        </w:tc>
        <w:tc>
          <w:tcPr>
            <w:tcW w:w="581" w:type="pct"/>
            <w:vAlign w:val="center"/>
          </w:tcPr>
          <w:p w14:paraId="32415905"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En poursuite</w:t>
            </w:r>
          </w:p>
          <w:p w14:paraId="1000D2DC"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Inscription au SEMO janvier  2015. En attente de service</w:t>
            </w:r>
          </w:p>
        </w:tc>
        <w:tc>
          <w:tcPr>
            <w:tcW w:w="581" w:type="pct"/>
            <w:vAlign w:val="center"/>
          </w:tcPr>
          <w:p w14:paraId="0AA604B0"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80" w:type="pct"/>
            <w:vAlign w:val="center"/>
          </w:tcPr>
          <w:p w14:paraId="1E0E8159"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Les enseignants n’ont pas poursuivi la démarche puisque changement de classe</w:t>
            </w:r>
          </w:p>
        </w:tc>
      </w:tr>
      <w:tr w:rsidR="007B0958" w:rsidRPr="00E25FC7" w14:paraId="4D29EBE1" w14:textId="77777777" w:rsidTr="00E25FC7">
        <w:trPr>
          <w:trHeight w:val="828"/>
        </w:trPr>
        <w:tc>
          <w:tcPr>
            <w:tcW w:w="363" w:type="pct"/>
            <w:vAlign w:val="center"/>
          </w:tcPr>
          <w:p w14:paraId="5F049FF5" w14:textId="77777777" w:rsidR="007B0958" w:rsidRPr="00E25FC7" w:rsidRDefault="007B0958" w:rsidP="00E25FC7">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7</w:t>
            </w:r>
          </w:p>
        </w:tc>
        <w:tc>
          <w:tcPr>
            <w:tcW w:w="571" w:type="pct"/>
            <w:vAlign w:val="center"/>
          </w:tcPr>
          <w:p w14:paraId="4F79503F"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École orientante Impact</w:t>
            </w:r>
          </w:p>
        </w:tc>
        <w:tc>
          <w:tcPr>
            <w:tcW w:w="581" w:type="pct"/>
            <w:vAlign w:val="center"/>
          </w:tcPr>
          <w:p w14:paraId="7C085D58"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Pré-DEP</w:t>
            </w:r>
          </w:p>
        </w:tc>
        <w:tc>
          <w:tcPr>
            <w:tcW w:w="581" w:type="pct"/>
            <w:vAlign w:val="center"/>
          </w:tcPr>
          <w:p w14:paraId="67F1FEB7" w14:textId="77777777" w:rsidR="007B0958" w:rsidRPr="00713682" w:rsidRDefault="007B0958" w:rsidP="00E25FC7">
            <w:pPr>
              <w:autoSpaceDE w:val="0"/>
              <w:autoSpaceDN w:val="0"/>
              <w:adjustRightInd w:val="0"/>
              <w:spacing w:after="0" w:line="240" w:lineRule="auto"/>
              <w:rPr>
                <w:rFonts w:cs="Arial"/>
                <w:sz w:val="18"/>
                <w:szCs w:val="18"/>
                <w:lang w:eastAsia="fr-CA"/>
              </w:rPr>
            </w:pPr>
            <w:r w:rsidRPr="00713682">
              <w:rPr>
                <w:rFonts w:cs="Arial"/>
                <w:sz w:val="18"/>
                <w:szCs w:val="18"/>
                <w:lang w:eastAsia="fr-CA"/>
              </w:rPr>
              <w:t>Juin 2015</w:t>
            </w:r>
          </w:p>
        </w:tc>
        <w:tc>
          <w:tcPr>
            <w:tcW w:w="581" w:type="pct"/>
            <w:vAlign w:val="center"/>
          </w:tcPr>
          <w:p w14:paraId="49C59529" w14:textId="77777777" w:rsidR="007B0958" w:rsidRPr="00E25FC7" w:rsidRDefault="007B0958"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 xml:space="preserve">Poursuite à la </w:t>
            </w:r>
            <w:r w:rsidR="00A87A00">
              <w:rPr>
                <w:rFonts w:cs="Arial"/>
                <w:sz w:val="18"/>
                <w:szCs w:val="18"/>
                <w:lang w:eastAsia="fr-CA"/>
              </w:rPr>
              <w:t>f</w:t>
            </w:r>
            <w:r w:rsidRPr="00E25FC7">
              <w:rPr>
                <w:rFonts w:cs="Arial"/>
                <w:sz w:val="18"/>
                <w:szCs w:val="18"/>
                <w:lang w:eastAsia="fr-CA"/>
              </w:rPr>
              <w:t xml:space="preserve">ormation </w:t>
            </w:r>
            <w:r w:rsidR="00A87A00">
              <w:rPr>
                <w:rFonts w:cs="Arial"/>
                <w:sz w:val="18"/>
                <w:szCs w:val="18"/>
                <w:lang w:eastAsia="fr-CA"/>
              </w:rPr>
              <w:t>professionnelle</w:t>
            </w:r>
          </w:p>
        </w:tc>
        <w:tc>
          <w:tcPr>
            <w:tcW w:w="581" w:type="pct"/>
            <w:vAlign w:val="center"/>
          </w:tcPr>
          <w:p w14:paraId="3BF82833" w14:textId="77777777" w:rsidR="007B0958" w:rsidRPr="00E25FC7" w:rsidRDefault="007B0958" w:rsidP="00E25FC7">
            <w:pPr>
              <w:autoSpaceDE w:val="0"/>
              <w:autoSpaceDN w:val="0"/>
              <w:adjustRightInd w:val="0"/>
              <w:spacing w:after="0" w:line="240" w:lineRule="auto"/>
              <w:rPr>
                <w:rFonts w:cs="Arial"/>
                <w:sz w:val="18"/>
                <w:szCs w:val="18"/>
                <w:lang w:eastAsia="fr-CA"/>
              </w:rPr>
            </w:pPr>
            <w:r w:rsidRPr="00E25FC7">
              <w:rPr>
                <w:rFonts w:cs="Arial"/>
                <w:sz w:val="18"/>
                <w:szCs w:val="18"/>
                <w:lang w:eastAsia="fr-CA"/>
              </w:rPr>
              <w:t>aucun</w:t>
            </w:r>
          </w:p>
        </w:tc>
        <w:tc>
          <w:tcPr>
            <w:tcW w:w="581" w:type="pct"/>
            <w:vAlign w:val="center"/>
          </w:tcPr>
          <w:p w14:paraId="3A2B125B"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Déménagement</w:t>
            </w:r>
          </w:p>
        </w:tc>
        <w:tc>
          <w:tcPr>
            <w:tcW w:w="581" w:type="pct"/>
            <w:vAlign w:val="center"/>
          </w:tcPr>
          <w:p w14:paraId="216C0121" w14:textId="77777777" w:rsidR="007B0958" w:rsidRPr="00E25FC7" w:rsidRDefault="007B0958" w:rsidP="00E25FC7">
            <w:pPr>
              <w:autoSpaceDE w:val="0"/>
              <w:autoSpaceDN w:val="0"/>
              <w:adjustRightInd w:val="0"/>
              <w:spacing w:after="0" w:line="240" w:lineRule="auto"/>
              <w:rPr>
                <w:rFonts w:cs="Arial"/>
                <w:sz w:val="18"/>
                <w:szCs w:val="20"/>
                <w:lang w:eastAsia="fr-CA"/>
              </w:rPr>
            </w:pPr>
            <w:r w:rsidRPr="00E25FC7">
              <w:rPr>
                <w:rFonts w:cs="Arial"/>
                <w:sz w:val="18"/>
                <w:szCs w:val="20"/>
                <w:lang w:eastAsia="fr-CA"/>
              </w:rPr>
              <w:t>Conseillère en orientation, Psychologue</w:t>
            </w:r>
          </w:p>
        </w:tc>
        <w:tc>
          <w:tcPr>
            <w:tcW w:w="580" w:type="pct"/>
            <w:vAlign w:val="center"/>
          </w:tcPr>
          <w:p w14:paraId="4774212F" w14:textId="77777777" w:rsidR="007B0958" w:rsidRPr="00E25FC7" w:rsidRDefault="007B0958"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 xml:space="preserve">Les parents n’ont  pas voulu s’investir dans la </w:t>
            </w:r>
            <w:r w:rsidR="00A87A00">
              <w:rPr>
                <w:rFonts w:cs="Arial"/>
                <w:sz w:val="18"/>
                <w:szCs w:val="20"/>
                <w:lang w:eastAsia="fr-CA"/>
              </w:rPr>
              <w:t>démarche,</w:t>
            </w:r>
            <w:r w:rsidRPr="00E25FC7">
              <w:rPr>
                <w:rFonts w:cs="Arial"/>
                <w:sz w:val="18"/>
                <w:szCs w:val="20"/>
                <w:lang w:eastAsia="fr-CA"/>
              </w:rPr>
              <w:t xml:space="preserve"> mais ont tout de même entrepris des démarches auprès du CSSS</w:t>
            </w:r>
          </w:p>
        </w:tc>
      </w:tr>
    </w:tbl>
    <w:p w14:paraId="5C4AEE7A" w14:textId="77777777" w:rsidR="007B0958" w:rsidRDefault="007B0958" w:rsidP="00A34B99">
      <w:pPr>
        <w:autoSpaceDE w:val="0"/>
        <w:autoSpaceDN w:val="0"/>
        <w:adjustRightInd w:val="0"/>
        <w:spacing w:after="0" w:line="240" w:lineRule="auto"/>
        <w:rPr>
          <w:rFonts w:ascii="Arial" w:hAnsi="Arial" w:cs="Arial"/>
          <w:lang w:eastAsia="fr-CA"/>
        </w:rPr>
        <w:sectPr w:rsidR="007B0958" w:rsidSect="002B6BDA">
          <w:pgSz w:w="15840" w:h="12240" w:orient="landscape"/>
          <w:pgMar w:top="1135" w:right="1440" w:bottom="1418" w:left="851" w:header="720" w:footer="83" w:gutter="0"/>
          <w:cols w:space="720"/>
          <w:docGrid w:linePitch="360"/>
        </w:sectPr>
      </w:pPr>
    </w:p>
    <w:p w14:paraId="41ABB30F" w14:textId="77777777" w:rsidR="007B0958" w:rsidRPr="00A87A00" w:rsidRDefault="00A87A00" w:rsidP="00A87A00">
      <w:pPr>
        <w:spacing w:after="0" w:line="240" w:lineRule="auto"/>
        <w:rPr>
          <w:rFonts w:cs="Arial"/>
          <w:b/>
          <w:iCs/>
          <w:spacing w:val="15"/>
          <w:lang w:eastAsia="fr-CA"/>
        </w:rPr>
      </w:pPr>
      <w:r w:rsidRPr="00A87A00">
        <w:rPr>
          <w:rFonts w:cs="Arial"/>
          <w:b/>
          <w:iCs/>
          <w:spacing w:val="15"/>
          <w:lang w:eastAsia="fr-CA"/>
        </w:rPr>
        <w:t>ANNEXE </w:t>
      </w:r>
      <w:r w:rsidR="007B0958" w:rsidRPr="00A87A00">
        <w:rPr>
          <w:rFonts w:cs="Arial"/>
          <w:b/>
          <w:iCs/>
          <w:spacing w:val="15"/>
          <w:lang w:eastAsia="fr-CA"/>
        </w:rPr>
        <w:t>4.1</w:t>
      </w:r>
    </w:p>
    <w:p w14:paraId="73012023" w14:textId="77777777" w:rsidR="007B0958" w:rsidRPr="00A87A00" w:rsidRDefault="007B0958" w:rsidP="00A87A00">
      <w:pPr>
        <w:spacing w:after="0" w:line="240" w:lineRule="auto"/>
        <w:rPr>
          <w:rFonts w:cs="Arial"/>
          <w:b/>
          <w:bCs/>
          <w:i/>
          <w:iCs/>
          <w:spacing w:val="15"/>
          <w:lang w:eastAsia="fr-CA"/>
        </w:rPr>
      </w:pPr>
      <w:r w:rsidRPr="00A87A00">
        <w:rPr>
          <w:rFonts w:cs="Arial"/>
          <w:b/>
          <w:bCs/>
          <w:i/>
          <w:iCs/>
          <w:spacing w:val="15"/>
          <w:lang w:eastAsia="fr-CA"/>
        </w:rPr>
        <w:t>Profil et suivi de la démarche</w:t>
      </w:r>
    </w:p>
    <w:p w14:paraId="0D3AC8D1" w14:textId="77777777" w:rsidR="007B0958" w:rsidRPr="00F7333D" w:rsidRDefault="007B0958" w:rsidP="00A34B99">
      <w:pPr>
        <w:autoSpaceDE w:val="0"/>
        <w:autoSpaceDN w:val="0"/>
        <w:adjustRightInd w:val="0"/>
        <w:spacing w:after="0" w:line="240" w:lineRule="auto"/>
        <w:rPr>
          <w:rFonts w:ascii="Arial" w:hAnsi="Arial" w:cs="Arial"/>
          <w:sz w:val="18"/>
          <w:lang w:eastAsia="fr-CA"/>
        </w:rPr>
      </w:pPr>
    </w:p>
    <w:tbl>
      <w:tblPr>
        <w:tblpPr w:leftFromText="141" w:rightFromText="141"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532"/>
        <w:gridCol w:w="1829"/>
        <w:gridCol w:w="1145"/>
        <w:gridCol w:w="1990"/>
        <w:gridCol w:w="1550"/>
        <w:gridCol w:w="1550"/>
        <w:gridCol w:w="1550"/>
        <w:gridCol w:w="1660"/>
      </w:tblGrid>
      <w:tr w:rsidR="00A87A00" w:rsidRPr="00E25FC7" w14:paraId="37AD57B9" w14:textId="77777777" w:rsidTr="00A87A00">
        <w:trPr>
          <w:trHeight w:val="744"/>
        </w:trPr>
        <w:tc>
          <w:tcPr>
            <w:tcW w:w="348" w:type="pct"/>
            <w:vAlign w:val="center"/>
          </w:tcPr>
          <w:p w14:paraId="2336B532" w14:textId="77777777" w:rsidR="00A87A00" w:rsidRPr="00E25FC7" w:rsidRDefault="00A87A00" w:rsidP="00A87A00">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Élève</w:t>
            </w:r>
          </w:p>
        </w:tc>
        <w:tc>
          <w:tcPr>
            <w:tcW w:w="556" w:type="pct"/>
            <w:vAlign w:val="center"/>
          </w:tcPr>
          <w:p w14:paraId="04D20CA5" w14:textId="77777777" w:rsidR="00A87A00" w:rsidRPr="00E25FC7" w:rsidRDefault="00A87A00" w:rsidP="00A87A00">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École impliquée</w:t>
            </w:r>
          </w:p>
        </w:tc>
        <w:tc>
          <w:tcPr>
            <w:tcW w:w="664" w:type="pct"/>
            <w:vAlign w:val="center"/>
          </w:tcPr>
          <w:p w14:paraId="093BC261" w14:textId="77777777" w:rsidR="00A87A00" w:rsidRPr="00E25FC7" w:rsidRDefault="00A87A00" w:rsidP="00A87A00">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 xml:space="preserve">Objectifs ciblés lors du Projet de vie </w:t>
            </w:r>
          </w:p>
        </w:tc>
        <w:tc>
          <w:tcPr>
            <w:tcW w:w="416" w:type="pct"/>
            <w:vAlign w:val="center"/>
          </w:tcPr>
          <w:p w14:paraId="549CABB3" w14:textId="77777777" w:rsidR="00A87A00" w:rsidRPr="00E25FC7" w:rsidRDefault="00A87A00" w:rsidP="00A87A00">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Maintenus</w:t>
            </w:r>
          </w:p>
          <w:p w14:paraId="1973CF2A" w14:textId="77777777" w:rsidR="00A87A00" w:rsidRPr="00E25FC7" w:rsidRDefault="00A87A00" w:rsidP="00A87A00">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 xml:space="preserve">O/N </w:t>
            </w:r>
          </w:p>
        </w:tc>
        <w:tc>
          <w:tcPr>
            <w:tcW w:w="723" w:type="pct"/>
            <w:vAlign w:val="center"/>
          </w:tcPr>
          <w:p w14:paraId="0ADF4FA2" w14:textId="77777777" w:rsidR="00A87A00" w:rsidRPr="00E25FC7" w:rsidRDefault="00A87A00" w:rsidP="00A87A00">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 xml:space="preserve">Modifiés </w:t>
            </w:r>
          </w:p>
        </w:tc>
        <w:tc>
          <w:tcPr>
            <w:tcW w:w="563" w:type="pct"/>
            <w:vAlign w:val="center"/>
          </w:tcPr>
          <w:p w14:paraId="33FEB75E" w14:textId="77777777" w:rsidR="00A87A00" w:rsidRPr="00E25FC7" w:rsidRDefault="00A87A00" w:rsidP="00A87A00">
            <w:pPr>
              <w:autoSpaceDE w:val="0"/>
              <w:autoSpaceDN w:val="0"/>
              <w:adjustRightInd w:val="0"/>
              <w:spacing w:after="0" w:line="240" w:lineRule="auto"/>
              <w:jc w:val="center"/>
              <w:rPr>
                <w:rFonts w:cs="Arial"/>
                <w:b/>
                <w:sz w:val="18"/>
                <w:szCs w:val="20"/>
                <w:lang w:eastAsia="fr-CA"/>
              </w:rPr>
            </w:pPr>
            <w:r>
              <w:rPr>
                <w:rFonts w:cs="Arial"/>
                <w:b/>
                <w:sz w:val="18"/>
                <w:szCs w:val="20"/>
                <w:lang w:eastAsia="fr-CA"/>
              </w:rPr>
              <w:t>Atteint</w:t>
            </w:r>
            <w:r w:rsidRPr="00E25FC7">
              <w:rPr>
                <w:rFonts w:cs="Arial"/>
                <w:b/>
                <w:sz w:val="18"/>
                <w:szCs w:val="20"/>
                <w:lang w:eastAsia="fr-CA"/>
              </w:rPr>
              <w:t xml:space="preserve"> </w:t>
            </w:r>
          </w:p>
        </w:tc>
        <w:tc>
          <w:tcPr>
            <w:tcW w:w="563" w:type="pct"/>
            <w:vAlign w:val="center"/>
          </w:tcPr>
          <w:p w14:paraId="4DCD6FDB" w14:textId="77777777" w:rsidR="00A87A00" w:rsidRPr="00E25FC7" w:rsidRDefault="00A87A00" w:rsidP="00A87A00">
            <w:pPr>
              <w:autoSpaceDE w:val="0"/>
              <w:autoSpaceDN w:val="0"/>
              <w:adjustRightInd w:val="0"/>
              <w:spacing w:after="0" w:line="240" w:lineRule="auto"/>
              <w:jc w:val="center"/>
              <w:rPr>
                <w:rFonts w:cs="Arial"/>
                <w:b/>
                <w:sz w:val="18"/>
                <w:szCs w:val="20"/>
                <w:lang w:eastAsia="fr-CA"/>
              </w:rPr>
            </w:pPr>
            <w:r>
              <w:rPr>
                <w:rFonts w:cs="Arial"/>
                <w:b/>
                <w:sz w:val="18"/>
                <w:szCs w:val="20"/>
                <w:lang w:eastAsia="fr-CA"/>
              </w:rPr>
              <w:t>Équipe-école</w:t>
            </w:r>
          </w:p>
        </w:tc>
        <w:tc>
          <w:tcPr>
            <w:tcW w:w="563" w:type="pct"/>
            <w:vAlign w:val="center"/>
          </w:tcPr>
          <w:p w14:paraId="5D49152D" w14:textId="77777777" w:rsidR="00A87A00" w:rsidRPr="00E25FC7" w:rsidRDefault="00A87A00" w:rsidP="00A87A00">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Partenaires impliqués</w:t>
            </w:r>
          </w:p>
        </w:tc>
        <w:tc>
          <w:tcPr>
            <w:tcW w:w="603" w:type="pct"/>
            <w:vAlign w:val="center"/>
          </w:tcPr>
          <w:p w14:paraId="57BE3969" w14:textId="77777777" w:rsidR="00A87A00" w:rsidRPr="00E25FC7" w:rsidRDefault="00A87A00" w:rsidP="00A87A00">
            <w:pPr>
              <w:autoSpaceDE w:val="0"/>
              <w:autoSpaceDN w:val="0"/>
              <w:adjustRightInd w:val="0"/>
              <w:spacing w:after="0" w:line="240" w:lineRule="auto"/>
              <w:jc w:val="center"/>
              <w:rPr>
                <w:rFonts w:cs="Arial"/>
                <w:b/>
                <w:sz w:val="18"/>
                <w:szCs w:val="20"/>
                <w:lang w:eastAsia="fr-CA"/>
              </w:rPr>
            </w:pPr>
            <w:r w:rsidRPr="00E25FC7">
              <w:rPr>
                <w:rFonts w:cs="Arial"/>
                <w:b/>
                <w:sz w:val="18"/>
                <w:szCs w:val="20"/>
                <w:lang w:eastAsia="fr-CA"/>
              </w:rPr>
              <w:t>Transition</w:t>
            </w:r>
          </w:p>
        </w:tc>
      </w:tr>
      <w:tr w:rsidR="00A87A00" w:rsidRPr="00E25FC7" w14:paraId="779959D0" w14:textId="77777777" w:rsidTr="00A87A00">
        <w:trPr>
          <w:trHeight w:val="828"/>
        </w:trPr>
        <w:tc>
          <w:tcPr>
            <w:tcW w:w="348" w:type="pct"/>
            <w:vAlign w:val="center"/>
          </w:tcPr>
          <w:p w14:paraId="100B213D" w14:textId="77777777" w:rsidR="00A87A00" w:rsidRPr="00E25FC7" w:rsidRDefault="00A87A00" w:rsidP="00A87A00">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1</w:t>
            </w:r>
          </w:p>
        </w:tc>
        <w:tc>
          <w:tcPr>
            <w:tcW w:w="556" w:type="pct"/>
            <w:vAlign w:val="center"/>
          </w:tcPr>
          <w:p w14:paraId="1606CA26"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Mont Bruno</w:t>
            </w:r>
          </w:p>
        </w:tc>
        <w:tc>
          <w:tcPr>
            <w:tcW w:w="664" w:type="pct"/>
            <w:vAlign w:val="center"/>
          </w:tcPr>
          <w:p w14:paraId="1D85D4FF"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École</w:t>
            </w:r>
            <w:r w:rsidRPr="00E25FC7">
              <w:rPr>
                <w:rFonts w:cs="Arial"/>
                <w:sz w:val="18"/>
                <w:szCs w:val="18"/>
                <w:lang w:eastAsia="fr-CA"/>
              </w:rPr>
              <w:t> : exploration milieux de travail (MDT)</w:t>
            </w:r>
          </w:p>
          <w:p w14:paraId="3248EF2A"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Famille et CRDI-TED</w:t>
            </w:r>
            <w:r w:rsidRPr="00E25FC7">
              <w:rPr>
                <w:rFonts w:cs="Arial"/>
                <w:sz w:val="18"/>
                <w:szCs w:val="18"/>
                <w:lang w:eastAsia="fr-CA"/>
              </w:rPr>
              <w:t xml:space="preserve"> : poursuivre le travail fait sur les stratégies d’organisation </w:t>
            </w:r>
          </w:p>
        </w:tc>
        <w:tc>
          <w:tcPr>
            <w:tcW w:w="416" w:type="pct"/>
            <w:vAlign w:val="center"/>
          </w:tcPr>
          <w:p w14:paraId="330BDE66"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 xml:space="preserve">O  </w:t>
            </w:r>
          </w:p>
        </w:tc>
        <w:tc>
          <w:tcPr>
            <w:tcW w:w="723" w:type="pct"/>
            <w:vAlign w:val="center"/>
          </w:tcPr>
          <w:p w14:paraId="695FB51C"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École </w:t>
            </w:r>
            <w:r w:rsidRPr="00E25FC7">
              <w:rPr>
                <w:rFonts w:cs="Arial"/>
                <w:sz w:val="18"/>
                <w:szCs w:val="18"/>
                <w:lang w:eastAsia="fr-CA"/>
              </w:rPr>
              <w:t>: Oui.</w:t>
            </w:r>
          </w:p>
          <w:p w14:paraId="17B3ED02"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Nouveau milieu de stage Service à la clientèle</w:t>
            </w:r>
          </w:p>
          <w:p w14:paraId="6C98268A"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Augmenter les heures de stage</w:t>
            </w:r>
          </w:p>
        </w:tc>
        <w:tc>
          <w:tcPr>
            <w:tcW w:w="563" w:type="pct"/>
            <w:vAlign w:val="center"/>
          </w:tcPr>
          <w:p w14:paraId="240B5A8B"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partiellement</w:t>
            </w:r>
          </w:p>
        </w:tc>
        <w:tc>
          <w:tcPr>
            <w:tcW w:w="563" w:type="pct"/>
            <w:vAlign w:val="center"/>
          </w:tcPr>
          <w:p w14:paraId="629D5B3D"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63" w:type="pct"/>
            <w:vAlign w:val="center"/>
          </w:tcPr>
          <w:p w14:paraId="49C21DB5"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TES-CRDI-TED</w:t>
            </w:r>
          </w:p>
          <w:p w14:paraId="36FA8DD5"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SEMO</w:t>
            </w:r>
          </w:p>
        </w:tc>
        <w:tc>
          <w:tcPr>
            <w:tcW w:w="603" w:type="pct"/>
            <w:vAlign w:val="center"/>
          </w:tcPr>
          <w:p w14:paraId="451FFF7E"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Attente d’un CIT avec SEMO</w:t>
            </w:r>
          </w:p>
        </w:tc>
      </w:tr>
      <w:tr w:rsidR="00A87A00" w:rsidRPr="00E25FC7" w14:paraId="155F1B35" w14:textId="77777777" w:rsidTr="00A87A00">
        <w:trPr>
          <w:trHeight w:val="828"/>
        </w:trPr>
        <w:tc>
          <w:tcPr>
            <w:tcW w:w="348" w:type="pct"/>
            <w:vAlign w:val="center"/>
          </w:tcPr>
          <w:p w14:paraId="511786FC" w14:textId="77777777" w:rsidR="00A87A00" w:rsidRPr="00E25FC7" w:rsidRDefault="00A87A00" w:rsidP="00A87A00">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2</w:t>
            </w:r>
          </w:p>
        </w:tc>
        <w:tc>
          <w:tcPr>
            <w:tcW w:w="556" w:type="pct"/>
            <w:vAlign w:val="center"/>
          </w:tcPr>
          <w:p w14:paraId="0EA2464B"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Mont Bruno</w:t>
            </w:r>
          </w:p>
        </w:tc>
        <w:tc>
          <w:tcPr>
            <w:tcW w:w="664" w:type="pct"/>
            <w:vAlign w:val="center"/>
          </w:tcPr>
          <w:p w14:paraId="026F6F6F"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École </w:t>
            </w:r>
            <w:r w:rsidRPr="00E25FC7">
              <w:rPr>
                <w:rFonts w:cs="Arial"/>
                <w:sz w:val="18"/>
                <w:szCs w:val="18"/>
                <w:lang w:eastAsia="fr-CA"/>
              </w:rPr>
              <w:t xml:space="preserve">: exploration de MDT </w:t>
            </w:r>
          </w:p>
          <w:p w14:paraId="0812B40B" w14:textId="77777777" w:rsidR="00A87A00" w:rsidRPr="00E25FC7" w:rsidRDefault="00A87A00" w:rsidP="00A87A00">
            <w:pPr>
              <w:autoSpaceDE w:val="0"/>
              <w:autoSpaceDN w:val="0"/>
              <w:adjustRightInd w:val="0"/>
              <w:spacing w:after="0" w:line="240" w:lineRule="auto"/>
              <w:rPr>
                <w:rFonts w:cs="Arial"/>
                <w:sz w:val="18"/>
                <w:szCs w:val="18"/>
                <w:lang w:eastAsia="fr-CA"/>
              </w:rPr>
            </w:pPr>
          </w:p>
          <w:p w14:paraId="5091BEBF"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Famille et CRDI-TED</w:t>
            </w:r>
            <w:r w:rsidRPr="00E25FC7">
              <w:rPr>
                <w:rFonts w:cs="Arial"/>
                <w:sz w:val="18"/>
                <w:szCs w:val="18"/>
                <w:lang w:eastAsia="fr-CA"/>
              </w:rPr>
              <w:t> :</w:t>
            </w:r>
          </w:p>
        </w:tc>
        <w:tc>
          <w:tcPr>
            <w:tcW w:w="416" w:type="pct"/>
            <w:vAlign w:val="center"/>
          </w:tcPr>
          <w:p w14:paraId="024F916E"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O</w:t>
            </w:r>
          </w:p>
        </w:tc>
        <w:tc>
          <w:tcPr>
            <w:tcW w:w="723" w:type="pct"/>
            <w:vAlign w:val="center"/>
          </w:tcPr>
          <w:p w14:paraId="418ACA4E"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École </w:t>
            </w:r>
            <w:r w:rsidRPr="00E25FC7">
              <w:rPr>
                <w:rFonts w:cs="Arial"/>
                <w:sz w:val="18"/>
                <w:szCs w:val="18"/>
                <w:lang w:eastAsia="fr-CA"/>
              </w:rPr>
              <w:t>: Oui.</w:t>
            </w:r>
          </w:p>
          <w:p w14:paraId="047FE5AA"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Nouveau milieu de stage - Épicerie</w:t>
            </w:r>
          </w:p>
          <w:p w14:paraId="399A4E46"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-Flexibilité et heures de stage augmentées</w:t>
            </w:r>
          </w:p>
        </w:tc>
        <w:tc>
          <w:tcPr>
            <w:tcW w:w="563" w:type="pct"/>
            <w:vAlign w:val="center"/>
          </w:tcPr>
          <w:p w14:paraId="6FB9B103"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partiellement</w:t>
            </w:r>
          </w:p>
        </w:tc>
        <w:tc>
          <w:tcPr>
            <w:tcW w:w="563" w:type="pct"/>
            <w:vAlign w:val="center"/>
          </w:tcPr>
          <w:p w14:paraId="41C8BB46"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63" w:type="pct"/>
            <w:vAlign w:val="center"/>
          </w:tcPr>
          <w:p w14:paraId="4CC53795"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TES – CSSS-YHR</w:t>
            </w:r>
          </w:p>
          <w:p w14:paraId="44F23016"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SEMO</w:t>
            </w:r>
          </w:p>
        </w:tc>
        <w:tc>
          <w:tcPr>
            <w:tcW w:w="603" w:type="pct"/>
            <w:vAlign w:val="center"/>
          </w:tcPr>
          <w:p w14:paraId="1A2B977B"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Continuité dans son milieu de stage. Attente de PPE avec SEMO</w:t>
            </w:r>
          </w:p>
        </w:tc>
      </w:tr>
      <w:tr w:rsidR="00A87A00" w:rsidRPr="00E25FC7" w14:paraId="3BDF72F6" w14:textId="77777777" w:rsidTr="00A87A00">
        <w:trPr>
          <w:trHeight w:val="828"/>
        </w:trPr>
        <w:tc>
          <w:tcPr>
            <w:tcW w:w="348" w:type="pct"/>
            <w:vAlign w:val="center"/>
          </w:tcPr>
          <w:p w14:paraId="7CA38BB4" w14:textId="77777777" w:rsidR="00A87A00" w:rsidRPr="00E25FC7" w:rsidRDefault="00A87A00" w:rsidP="00A87A00">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3</w:t>
            </w:r>
          </w:p>
        </w:tc>
        <w:tc>
          <w:tcPr>
            <w:tcW w:w="556" w:type="pct"/>
            <w:vAlign w:val="center"/>
          </w:tcPr>
          <w:p w14:paraId="29337539"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Mont Bruno</w:t>
            </w:r>
          </w:p>
        </w:tc>
        <w:tc>
          <w:tcPr>
            <w:tcW w:w="664" w:type="pct"/>
            <w:vAlign w:val="center"/>
          </w:tcPr>
          <w:p w14:paraId="3624D6DC"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École</w:t>
            </w:r>
            <w:r w:rsidRPr="00E25FC7">
              <w:rPr>
                <w:rFonts w:cs="Arial"/>
                <w:sz w:val="18"/>
                <w:szCs w:val="18"/>
                <w:lang w:eastAsia="fr-CA"/>
              </w:rPr>
              <w:t> : exploration de MDT</w:t>
            </w:r>
          </w:p>
          <w:p w14:paraId="3E5396E1"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Famille et CRDI-TED</w:t>
            </w:r>
            <w:r w:rsidRPr="00E25FC7">
              <w:rPr>
                <w:rFonts w:cs="Arial"/>
                <w:sz w:val="18"/>
                <w:szCs w:val="18"/>
                <w:lang w:eastAsia="fr-CA"/>
              </w:rPr>
              <w:t xml:space="preserve"> : </w:t>
            </w:r>
          </w:p>
        </w:tc>
        <w:tc>
          <w:tcPr>
            <w:tcW w:w="416" w:type="pct"/>
            <w:vAlign w:val="center"/>
          </w:tcPr>
          <w:p w14:paraId="27D0113A"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O</w:t>
            </w:r>
          </w:p>
        </w:tc>
        <w:tc>
          <w:tcPr>
            <w:tcW w:w="723" w:type="pct"/>
            <w:vAlign w:val="center"/>
          </w:tcPr>
          <w:p w14:paraId="7431AF97"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École </w:t>
            </w:r>
            <w:r w:rsidRPr="00E25FC7">
              <w:rPr>
                <w:rFonts w:cs="Arial"/>
                <w:sz w:val="18"/>
                <w:szCs w:val="18"/>
                <w:lang w:eastAsia="fr-CA"/>
              </w:rPr>
              <w:t>: Oui.</w:t>
            </w:r>
          </w:p>
          <w:p w14:paraId="312A25AC"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Nouveau milieu de stage en lien avec intérêts - Service de garde</w:t>
            </w:r>
          </w:p>
          <w:p w14:paraId="38F40E07" w14:textId="77777777" w:rsidR="00A87A00" w:rsidRPr="00E25FC7" w:rsidRDefault="00A87A00" w:rsidP="00A87A00">
            <w:pPr>
              <w:autoSpaceDE w:val="0"/>
              <w:autoSpaceDN w:val="0"/>
              <w:adjustRightInd w:val="0"/>
              <w:spacing w:after="0" w:line="240" w:lineRule="auto"/>
              <w:rPr>
                <w:rFonts w:cs="Arial"/>
                <w:sz w:val="18"/>
                <w:szCs w:val="18"/>
                <w:lang w:eastAsia="fr-CA"/>
              </w:rPr>
            </w:pPr>
          </w:p>
        </w:tc>
        <w:tc>
          <w:tcPr>
            <w:tcW w:w="563" w:type="pct"/>
            <w:vAlign w:val="center"/>
          </w:tcPr>
          <w:p w14:paraId="05CAF485"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En poursuite</w:t>
            </w:r>
          </w:p>
        </w:tc>
        <w:tc>
          <w:tcPr>
            <w:tcW w:w="563" w:type="pct"/>
            <w:vAlign w:val="center"/>
          </w:tcPr>
          <w:p w14:paraId="56133ADA"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63" w:type="pct"/>
            <w:vAlign w:val="center"/>
          </w:tcPr>
          <w:p w14:paraId="3AC5A14D"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TES- CRDI-TED</w:t>
            </w:r>
          </w:p>
        </w:tc>
        <w:tc>
          <w:tcPr>
            <w:tcW w:w="603" w:type="pct"/>
            <w:vAlign w:val="center"/>
          </w:tcPr>
          <w:p w14:paraId="4AC9D439"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 poursuite</w:t>
            </w:r>
          </w:p>
        </w:tc>
      </w:tr>
      <w:tr w:rsidR="00A87A00" w:rsidRPr="00E25FC7" w14:paraId="01FE144F" w14:textId="77777777" w:rsidTr="00A87A00">
        <w:trPr>
          <w:trHeight w:val="828"/>
        </w:trPr>
        <w:tc>
          <w:tcPr>
            <w:tcW w:w="348" w:type="pct"/>
            <w:vAlign w:val="center"/>
          </w:tcPr>
          <w:p w14:paraId="064A228F" w14:textId="77777777" w:rsidR="00A87A00" w:rsidRPr="00E25FC7" w:rsidRDefault="00A87A00" w:rsidP="00A87A00">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4</w:t>
            </w:r>
          </w:p>
        </w:tc>
        <w:tc>
          <w:tcPr>
            <w:tcW w:w="556" w:type="pct"/>
            <w:vAlign w:val="center"/>
          </w:tcPr>
          <w:p w14:paraId="651C7D99"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Mont Bruno</w:t>
            </w:r>
          </w:p>
        </w:tc>
        <w:tc>
          <w:tcPr>
            <w:tcW w:w="664" w:type="pct"/>
            <w:vAlign w:val="center"/>
          </w:tcPr>
          <w:p w14:paraId="110B3286"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École</w:t>
            </w:r>
            <w:r w:rsidRPr="00E25FC7">
              <w:rPr>
                <w:rFonts w:cs="Arial"/>
                <w:sz w:val="18"/>
                <w:szCs w:val="18"/>
                <w:lang w:eastAsia="fr-CA"/>
              </w:rPr>
              <w:t> : exploration de MDT</w:t>
            </w:r>
          </w:p>
          <w:p w14:paraId="759DED48"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Famille et CRDI-TED</w:t>
            </w:r>
            <w:r w:rsidRPr="00E25FC7">
              <w:rPr>
                <w:rFonts w:cs="Arial"/>
                <w:sz w:val="18"/>
                <w:szCs w:val="18"/>
                <w:lang w:eastAsia="fr-CA"/>
              </w:rPr>
              <w:t> :</w:t>
            </w:r>
          </w:p>
        </w:tc>
        <w:tc>
          <w:tcPr>
            <w:tcW w:w="416" w:type="pct"/>
            <w:vAlign w:val="center"/>
          </w:tcPr>
          <w:p w14:paraId="46A4E29C"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O</w:t>
            </w:r>
          </w:p>
        </w:tc>
        <w:tc>
          <w:tcPr>
            <w:tcW w:w="723" w:type="pct"/>
            <w:vAlign w:val="center"/>
          </w:tcPr>
          <w:p w14:paraId="3E965376"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École </w:t>
            </w:r>
            <w:r w:rsidRPr="00E25FC7">
              <w:rPr>
                <w:rFonts w:cs="Arial"/>
                <w:sz w:val="18"/>
                <w:szCs w:val="18"/>
                <w:lang w:eastAsia="fr-CA"/>
              </w:rPr>
              <w:t>: Oui.</w:t>
            </w:r>
          </w:p>
          <w:p w14:paraId="280CB913"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Nouveau milieu de stage en lien avec intérêts - Alimentation</w:t>
            </w:r>
          </w:p>
        </w:tc>
        <w:tc>
          <w:tcPr>
            <w:tcW w:w="563" w:type="pct"/>
            <w:vAlign w:val="center"/>
          </w:tcPr>
          <w:p w14:paraId="0B24D443"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En poursuite</w:t>
            </w:r>
          </w:p>
        </w:tc>
        <w:tc>
          <w:tcPr>
            <w:tcW w:w="563" w:type="pct"/>
            <w:vAlign w:val="center"/>
          </w:tcPr>
          <w:p w14:paraId="1EEFD753"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63" w:type="pct"/>
            <w:vAlign w:val="center"/>
          </w:tcPr>
          <w:p w14:paraId="72243B7A"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TES- CRDI-TED</w:t>
            </w:r>
          </w:p>
          <w:p w14:paraId="730ABD97"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CSSS-YHR</w:t>
            </w:r>
          </w:p>
        </w:tc>
        <w:tc>
          <w:tcPr>
            <w:tcW w:w="603" w:type="pct"/>
            <w:vAlign w:val="center"/>
          </w:tcPr>
          <w:p w14:paraId="7E1836DF"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 poursuite</w:t>
            </w:r>
          </w:p>
        </w:tc>
      </w:tr>
      <w:tr w:rsidR="00A87A00" w:rsidRPr="00E25FC7" w14:paraId="1D616920" w14:textId="77777777" w:rsidTr="00A87A00">
        <w:trPr>
          <w:trHeight w:val="828"/>
        </w:trPr>
        <w:tc>
          <w:tcPr>
            <w:tcW w:w="348" w:type="pct"/>
            <w:vAlign w:val="center"/>
          </w:tcPr>
          <w:p w14:paraId="0B5DC197" w14:textId="77777777" w:rsidR="00A87A00" w:rsidRPr="00E25FC7" w:rsidRDefault="00A87A00" w:rsidP="00A87A00">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5</w:t>
            </w:r>
          </w:p>
        </w:tc>
        <w:tc>
          <w:tcPr>
            <w:tcW w:w="556" w:type="pct"/>
            <w:vAlign w:val="center"/>
          </w:tcPr>
          <w:p w14:paraId="26D87BC0"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De Mortagne</w:t>
            </w:r>
          </w:p>
        </w:tc>
        <w:tc>
          <w:tcPr>
            <w:tcW w:w="664" w:type="pct"/>
            <w:vAlign w:val="center"/>
          </w:tcPr>
          <w:p w14:paraId="5A104091"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Réduire l’anxiété causée par la vie adulte à venir</w:t>
            </w:r>
          </w:p>
        </w:tc>
        <w:tc>
          <w:tcPr>
            <w:tcW w:w="416" w:type="pct"/>
            <w:vAlign w:val="center"/>
          </w:tcPr>
          <w:p w14:paraId="3C89E4BD"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O/N</w:t>
            </w:r>
          </w:p>
        </w:tc>
        <w:tc>
          <w:tcPr>
            <w:tcW w:w="723" w:type="pct"/>
            <w:vAlign w:val="center"/>
          </w:tcPr>
          <w:p w14:paraId="1118F197" w14:textId="77777777" w:rsidR="00A87A00" w:rsidRPr="00E25FC7" w:rsidRDefault="00A87A00" w:rsidP="00A87A00">
            <w:pPr>
              <w:autoSpaceDE w:val="0"/>
              <w:autoSpaceDN w:val="0"/>
              <w:adjustRightInd w:val="0"/>
              <w:spacing w:after="0" w:line="240" w:lineRule="auto"/>
              <w:rPr>
                <w:rFonts w:cs="Arial"/>
                <w:i/>
                <w:sz w:val="18"/>
                <w:szCs w:val="18"/>
                <w:lang w:eastAsia="fr-CA"/>
              </w:rPr>
            </w:pPr>
            <w:r>
              <w:rPr>
                <w:rFonts w:cs="Arial"/>
                <w:i/>
                <w:sz w:val="18"/>
                <w:szCs w:val="18"/>
                <w:lang w:eastAsia="fr-CA"/>
              </w:rPr>
              <w:t>Équipe-école</w:t>
            </w:r>
            <w:r w:rsidRPr="00E25FC7">
              <w:rPr>
                <w:rFonts w:cs="Arial"/>
                <w:i/>
                <w:sz w:val="18"/>
                <w:szCs w:val="18"/>
                <w:lang w:eastAsia="fr-CA"/>
              </w:rPr>
              <w:t xml:space="preserve"> n’a pas poursuivi la démarche</w:t>
            </w:r>
          </w:p>
        </w:tc>
        <w:tc>
          <w:tcPr>
            <w:tcW w:w="563" w:type="pct"/>
            <w:vAlign w:val="center"/>
          </w:tcPr>
          <w:p w14:paraId="04F8F9E9"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En poursuite</w:t>
            </w:r>
          </w:p>
        </w:tc>
        <w:tc>
          <w:tcPr>
            <w:tcW w:w="563" w:type="pct"/>
            <w:vAlign w:val="center"/>
          </w:tcPr>
          <w:p w14:paraId="5E982121"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63" w:type="pct"/>
            <w:vAlign w:val="center"/>
          </w:tcPr>
          <w:p w14:paraId="0D3BE5C1"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CSSS-HR</w:t>
            </w:r>
          </w:p>
        </w:tc>
        <w:tc>
          <w:tcPr>
            <w:tcW w:w="603" w:type="pct"/>
            <w:vAlign w:val="center"/>
          </w:tcPr>
          <w:p w14:paraId="4DE9CCC4"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 poursuite</w:t>
            </w:r>
          </w:p>
        </w:tc>
      </w:tr>
      <w:tr w:rsidR="00A87A00" w:rsidRPr="00E25FC7" w14:paraId="4872A0E1" w14:textId="77777777" w:rsidTr="00A87A00">
        <w:trPr>
          <w:trHeight w:val="828"/>
        </w:trPr>
        <w:tc>
          <w:tcPr>
            <w:tcW w:w="348" w:type="pct"/>
            <w:vAlign w:val="center"/>
          </w:tcPr>
          <w:p w14:paraId="3D0AB602" w14:textId="77777777" w:rsidR="00A87A00" w:rsidRPr="00E25FC7" w:rsidRDefault="00A87A00" w:rsidP="00A87A00">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6</w:t>
            </w:r>
          </w:p>
        </w:tc>
        <w:tc>
          <w:tcPr>
            <w:tcW w:w="556" w:type="pct"/>
            <w:vAlign w:val="center"/>
          </w:tcPr>
          <w:p w14:paraId="5EF54C35"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 xml:space="preserve">De Mortagne </w:t>
            </w:r>
          </w:p>
        </w:tc>
        <w:tc>
          <w:tcPr>
            <w:tcW w:w="664" w:type="pct"/>
            <w:vAlign w:val="center"/>
          </w:tcPr>
          <w:p w14:paraId="03797329"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École </w:t>
            </w:r>
            <w:r w:rsidRPr="00E25FC7">
              <w:rPr>
                <w:rFonts w:cs="Arial"/>
                <w:sz w:val="18"/>
                <w:szCs w:val="18"/>
                <w:lang w:eastAsia="fr-CA"/>
              </w:rPr>
              <w:t>: explorer stage plus près du projet de vie (informatique)</w:t>
            </w:r>
          </w:p>
          <w:p w14:paraId="6543A091"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Famille</w:t>
            </w:r>
            <w:r w:rsidRPr="00E25FC7">
              <w:rPr>
                <w:rFonts w:cs="Arial"/>
                <w:sz w:val="18"/>
                <w:szCs w:val="18"/>
                <w:lang w:eastAsia="fr-CA"/>
              </w:rPr>
              <w:t>: transport</w:t>
            </w:r>
          </w:p>
        </w:tc>
        <w:tc>
          <w:tcPr>
            <w:tcW w:w="416" w:type="pct"/>
            <w:vAlign w:val="center"/>
          </w:tcPr>
          <w:p w14:paraId="6E73CF1D"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N</w:t>
            </w:r>
          </w:p>
        </w:tc>
        <w:tc>
          <w:tcPr>
            <w:tcW w:w="723" w:type="pct"/>
            <w:vAlign w:val="center"/>
          </w:tcPr>
          <w:p w14:paraId="6BDD6FB6" w14:textId="77777777" w:rsidR="00A87A00" w:rsidRPr="00E25FC7" w:rsidRDefault="00A87A00" w:rsidP="00A87A00">
            <w:pPr>
              <w:autoSpaceDE w:val="0"/>
              <w:autoSpaceDN w:val="0"/>
              <w:adjustRightInd w:val="0"/>
              <w:spacing w:after="0" w:line="240" w:lineRule="auto"/>
              <w:rPr>
                <w:rFonts w:cs="Arial"/>
                <w:i/>
                <w:sz w:val="18"/>
                <w:szCs w:val="18"/>
                <w:lang w:eastAsia="fr-CA"/>
              </w:rPr>
            </w:pPr>
            <w:r>
              <w:rPr>
                <w:rFonts w:cs="Arial"/>
                <w:i/>
                <w:sz w:val="18"/>
                <w:szCs w:val="18"/>
                <w:lang w:eastAsia="fr-CA"/>
              </w:rPr>
              <w:t>Équipe-école</w:t>
            </w:r>
            <w:r w:rsidRPr="00E25FC7">
              <w:rPr>
                <w:rFonts w:cs="Arial"/>
                <w:i/>
                <w:sz w:val="18"/>
                <w:szCs w:val="18"/>
                <w:lang w:eastAsia="fr-CA"/>
              </w:rPr>
              <w:t xml:space="preserve"> n’a pas poursuivi la démarche </w:t>
            </w:r>
          </w:p>
          <w:p w14:paraId="291393C7"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Milieu de stage tout de même en lien avec projet de vie-Informatique</w:t>
            </w:r>
          </w:p>
        </w:tc>
        <w:tc>
          <w:tcPr>
            <w:tcW w:w="563" w:type="pct"/>
            <w:vAlign w:val="center"/>
          </w:tcPr>
          <w:p w14:paraId="6F18FA1A"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En poursuite</w:t>
            </w:r>
          </w:p>
        </w:tc>
        <w:tc>
          <w:tcPr>
            <w:tcW w:w="563" w:type="pct"/>
            <w:vAlign w:val="center"/>
          </w:tcPr>
          <w:p w14:paraId="2C3FBC38"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Enseignante, TES</w:t>
            </w:r>
          </w:p>
        </w:tc>
        <w:tc>
          <w:tcPr>
            <w:tcW w:w="563" w:type="pct"/>
            <w:vAlign w:val="center"/>
          </w:tcPr>
          <w:p w14:paraId="24248517"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SRSOR</w:t>
            </w:r>
          </w:p>
          <w:p w14:paraId="2812878B"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SEMO</w:t>
            </w:r>
          </w:p>
        </w:tc>
        <w:tc>
          <w:tcPr>
            <w:tcW w:w="603" w:type="pct"/>
            <w:vAlign w:val="center"/>
          </w:tcPr>
          <w:p w14:paraId="69E69E35"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 poursuite</w:t>
            </w:r>
          </w:p>
          <w:p w14:paraId="4F5058BB"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Inscription 2015</w:t>
            </w:r>
          </w:p>
          <w:p w14:paraId="5868D2FA"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En attente de service avec SEMO</w:t>
            </w:r>
          </w:p>
        </w:tc>
      </w:tr>
      <w:tr w:rsidR="00A87A00" w:rsidRPr="00E25FC7" w14:paraId="357100AA" w14:textId="77777777" w:rsidTr="00A87A00">
        <w:trPr>
          <w:trHeight w:val="272"/>
        </w:trPr>
        <w:tc>
          <w:tcPr>
            <w:tcW w:w="348" w:type="pct"/>
            <w:vAlign w:val="center"/>
          </w:tcPr>
          <w:p w14:paraId="7092AC54" w14:textId="77777777" w:rsidR="00A87A00" w:rsidRPr="00E25FC7" w:rsidRDefault="00A87A00" w:rsidP="00A87A00">
            <w:pPr>
              <w:autoSpaceDE w:val="0"/>
              <w:autoSpaceDN w:val="0"/>
              <w:adjustRightInd w:val="0"/>
              <w:spacing w:after="0" w:line="240" w:lineRule="auto"/>
              <w:jc w:val="center"/>
              <w:rPr>
                <w:rFonts w:cs="Arial"/>
                <w:sz w:val="20"/>
                <w:szCs w:val="20"/>
                <w:lang w:eastAsia="fr-CA"/>
              </w:rPr>
            </w:pPr>
            <w:r w:rsidRPr="00E25FC7">
              <w:rPr>
                <w:rFonts w:cs="Arial"/>
                <w:sz w:val="20"/>
                <w:szCs w:val="20"/>
                <w:lang w:eastAsia="fr-CA"/>
              </w:rPr>
              <w:t>7</w:t>
            </w:r>
          </w:p>
        </w:tc>
        <w:tc>
          <w:tcPr>
            <w:tcW w:w="556" w:type="pct"/>
            <w:vAlign w:val="center"/>
          </w:tcPr>
          <w:p w14:paraId="45EA157E"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École orientante Impact</w:t>
            </w:r>
          </w:p>
        </w:tc>
        <w:tc>
          <w:tcPr>
            <w:tcW w:w="664" w:type="pct"/>
            <w:vAlign w:val="center"/>
          </w:tcPr>
          <w:p w14:paraId="404749BB"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b/>
                <w:sz w:val="18"/>
                <w:szCs w:val="18"/>
                <w:lang w:eastAsia="fr-CA"/>
              </w:rPr>
              <w:t>École </w:t>
            </w:r>
            <w:r w:rsidRPr="00E25FC7">
              <w:rPr>
                <w:rFonts w:cs="Arial"/>
                <w:sz w:val="18"/>
                <w:szCs w:val="18"/>
                <w:lang w:eastAsia="fr-CA"/>
              </w:rPr>
              <w:t>: soutenir dans le choix de parcours qui répond à ses intérêts</w:t>
            </w:r>
          </w:p>
        </w:tc>
        <w:tc>
          <w:tcPr>
            <w:tcW w:w="416" w:type="pct"/>
            <w:vAlign w:val="center"/>
          </w:tcPr>
          <w:p w14:paraId="09E4654D"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p>
        </w:tc>
        <w:tc>
          <w:tcPr>
            <w:tcW w:w="723" w:type="pct"/>
            <w:vAlign w:val="center"/>
          </w:tcPr>
          <w:p w14:paraId="1A0EF0B3"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 xml:space="preserve">Les parents n’ont pas </w:t>
            </w:r>
            <w:r>
              <w:rPr>
                <w:rFonts w:cs="Arial"/>
                <w:sz w:val="18"/>
                <w:szCs w:val="18"/>
                <w:lang w:eastAsia="fr-CA"/>
              </w:rPr>
              <w:t>voulus</w:t>
            </w:r>
            <w:r w:rsidRPr="00E25FC7">
              <w:rPr>
                <w:rFonts w:cs="Arial"/>
                <w:sz w:val="18"/>
                <w:szCs w:val="18"/>
                <w:lang w:eastAsia="fr-CA"/>
              </w:rPr>
              <w:t xml:space="preserve"> entreprendre la démarche</w:t>
            </w:r>
          </w:p>
        </w:tc>
        <w:tc>
          <w:tcPr>
            <w:tcW w:w="563" w:type="pct"/>
            <w:vAlign w:val="center"/>
          </w:tcPr>
          <w:p w14:paraId="4A34BF92" w14:textId="77777777" w:rsidR="00A87A00" w:rsidRPr="00E25FC7" w:rsidRDefault="00A87A00" w:rsidP="00A87A00">
            <w:pPr>
              <w:autoSpaceDE w:val="0"/>
              <w:autoSpaceDN w:val="0"/>
              <w:adjustRightInd w:val="0"/>
              <w:spacing w:after="0" w:line="240" w:lineRule="auto"/>
              <w:jc w:val="center"/>
              <w:rPr>
                <w:rFonts w:cs="Arial"/>
                <w:sz w:val="18"/>
                <w:szCs w:val="18"/>
                <w:lang w:eastAsia="fr-CA"/>
              </w:rPr>
            </w:pPr>
            <w:r w:rsidRPr="00E25FC7">
              <w:rPr>
                <w:rFonts w:cs="Arial"/>
                <w:sz w:val="18"/>
                <w:szCs w:val="18"/>
                <w:lang w:eastAsia="fr-CA"/>
              </w:rPr>
              <w:t>En poursuite</w:t>
            </w:r>
          </w:p>
        </w:tc>
        <w:tc>
          <w:tcPr>
            <w:tcW w:w="563" w:type="pct"/>
          </w:tcPr>
          <w:p w14:paraId="64A614E3" w14:textId="77777777" w:rsidR="00A87A00" w:rsidRPr="00E25FC7" w:rsidRDefault="00A87A00" w:rsidP="00A87A00">
            <w:pPr>
              <w:autoSpaceDE w:val="0"/>
              <w:autoSpaceDN w:val="0"/>
              <w:adjustRightInd w:val="0"/>
              <w:spacing w:after="0" w:line="240" w:lineRule="auto"/>
              <w:rPr>
                <w:rFonts w:ascii="Times New Roman" w:hAnsi="Times New Roman" w:cs="Arial"/>
                <w:sz w:val="18"/>
                <w:szCs w:val="18"/>
                <w:lang w:eastAsia="fr-CA"/>
              </w:rPr>
            </w:pPr>
          </w:p>
        </w:tc>
        <w:tc>
          <w:tcPr>
            <w:tcW w:w="563" w:type="pct"/>
            <w:vAlign w:val="center"/>
          </w:tcPr>
          <w:p w14:paraId="527C21EE" w14:textId="77777777" w:rsidR="00A87A00" w:rsidRPr="00E25FC7" w:rsidRDefault="00A87A00" w:rsidP="00A87A00">
            <w:pPr>
              <w:autoSpaceDE w:val="0"/>
              <w:autoSpaceDN w:val="0"/>
              <w:adjustRightInd w:val="0"/>
              <w:spacing w:after="0" w:line="240" w:lineRule="auto"/>
              <w:rPr>
                <w:rFonts w:cs="Arial"/>
                <w:sz w:val="18"/>
                <w:szCs w:val="18"/>
                <w:lang w:eastAsia="fr-CA"/>
              </w:rPr>
            </w:pPr>
            <w:r w:rsidRPr="00E25FC7">
              <w:rPr>
                <w:rFonts w:cs="Arial"/>
                <w:sz w:val="18"/>
                <w:szCs w:val="18"/>
                <w:lang w:eastAsia="fr-CA"/>
              </w:rPr>
              <w:t>aucun</w:t>
            </w:r>
          </w:p>
        </w:tc>
        <w:tc>
          <w:tcPr>
            <w:tcW w:w="603" w:type="pct"/>
            <w:vAlign w:val="center"/>
          </w:tcPr>
          <w:p w14:paraId="7F2E7CA7" w14:textId="77777777" w:rsidR="00A87A00" w:rsidRPr="00E25FC7" w:rsidRDefault="00A87A00" w:rsidP="00A87A00">
            <w:pPr>
              <w:autoSpaceDE w:val="0"/>
              <w:autoSpaceDN w:val="0"/>
              <w:adjustRightInd w:val="0"/>
              <w:spacing w:after="0" w:line="240" w:lineRule="auto"/>
              <w:rPr>
                <w:rFonts w:cs="Arial"/>
                <w:sz w:val="18"/>
                <w:szCs w:val="20"/>
                <w:lang w:eastAsia="fr-CA"/>
              </w:rPr>
            </w:pPr>
            <w:r w:rsidRPr="00E25FC7">
              <w:rPr>
                <w:rFonts w:cs="Arial"/>
                <w:sz w:val="18"/>
                <w:szCs w:val="20"/>
                <w:lang w:eastAsia="fr-CA"/>
              </w:rPr>
              <w:t>Déménagement</w:t>
            </w:r>
          </w:p>
        </w:tc>
      </w:tr>
    </w:tbl>
    <w:p w14:paraId="4B33461C" w14:textId="77777777" w:rsidR="007B0958" w:rsidRDefault="007B0958" w:rsidP="00A87A00">
      <w:pPr>
        <w:autoSpaceDE w:val="0"/>
        <w:autoSpaceDN w:val="0"/>
        <w:adjustRightInd w:val="0"/>
        <w:spacing w:after="0" w:line="240" w:lineRule="auto"/>
        <w:rPr>
          <w:lang w:eastAsia="fr-CA"/>
        </w:rPr>
      </w:pPr>
    </w:p>
    <w:sectPr w:rsidR="007B0958" w:rsidSect="00F7333D">
      <w:pgSz w:w="15840" w:h="12240" w:orient="landscape"/>
      <w:pgMar w:top="1178" w:right="1440" w:bottom="1135" w:left="851" w:header="720" w:footer="1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24709" w14:textId="77777777" w:rsidR="00CF25EB" w:rsidRDefault="00CF25EB" w:rsidP="00580BAF">
      <w:pPr>
        <w:spacing w:after="0" w:line="240" w:lineRule="auto"/>
      </w:pPr>
      <w:r>
        <w:separator/>
      </w:r>
    </w:p>
  </w:endnote>
  <w:endnote w:type="continuationSeparator" w:id="0">
    <w:p w14:paraId="72847FA5" w14:textId="77777777" w:rsidR="00CF25EB" w:rsidRDefault="00CF25EB" w:rsidP="0058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nduitITC-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33619" w14:textId="77777777" w:rsidR="00CF25EB" w:rsidRDefault="00CF25EB" w:rsidP="006E723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83F0A7D" w14:textId="77777777" w:rsidR="00CF25EB" w:rsidRDefault="00CF25EB" w:rsidP="009D13E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B9F02" w14:textId="77777777" w:rsidR="00CF25EB" w:rsidRDefault="00CF25EB" w:rsidP="006E723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00054">
      <w:rPr>
        <w:rStyle w:val="Numrodepage"/>
        <w:noProof/>
      </w:rPr>
      <w:t>2</w:t>
    </w:r>
    <w:r>
      <w:rPr>
        <w:rStyle w:val="Numrodepage"/>
      </w:rPr>
      <w:fldChar w:fldCharType="end"/>
    </w:r>
  </w:p>
  <w:p w14:paraId="030FE5F9" w14:textId="77777777" w:rsidR="00CF25EB" w:rsidRDefault="00CF25EB" w:rsidP="009D13E2">
    <w:pPr>
      <w:pStyle w:val="Pieddepage"/>
      <w:ind w:right="360"/>
      <w:jc w:val="right"/>
    </w:pPr>
  </w:p>
  <w:p w14:paraId="13F6378F" w14:textId="77777777" w:rsidR="00CF25EB" w:rsidRDefault="00CF25EB" w:rsidP="009B3784">
    <w:pPr>
      <w:pStyle w:val="Pieddepage"/>
      <w:tabs>
        <w:tab w:val="clear" w:pos="4320"/>
        <w:tab w:val="clear" w:pos="8640"/>
        <w:tab w:val="left" w:pos="2644"/>
        <w:tab w:val="left" w:pos="2987"/>
        <w:tab w:val="left" w:pos="6813"/>
      </w:tabs>
      <w:ind w:firstLine="708"/>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C3DAC" w14:textId="77777777" w:rsidR="00CF25EB" w:rsidRDefault="00CF25EB" w:rsidP="00580BAF">
      <w:pPr>
        <w:spacing w:after="0" w:line="240" w:lineRule="auto"/>
      </w:pPr>
      <w:r>
        <w:separator/>
      </w:r>
    </w:p>
  </w:footnote>
  <w:footnote w:type="continuationSeparator" w:id="0">
    <w:p w14:paraId="74B2025E" w14:textId="77777777" w:rsidR="00CF25EB" w:rsidRDefault="00CF25EB" w:rsidP="00580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7018A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4989DA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07860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1D2613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FC08E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4CF0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46B0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6E10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B43E2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1DE53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4383"/>
    <w:multiLevelType w:val="hybridMultilevel"/>
    <w:tmpl w:val="AB7E6BD4"/>
    <w:lvl w:ilvl="0" w:tplc="0C0C0015">
      <w:start w:val="1"/>
      <w:numFmt w:val="upperLetter"/>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1" w15:restartNumberingAfterBreak="0">
    <w:nsid w:val="06884157"/>
    <w:multiLevelType w:val="hybridMultilevel"/>
    <w:tmpl w:val="2F6CAB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7A452DB"/>
    <w:multiLevelType w:val="hybridMultilevel"/>
    <w:tmpl w:val="F41EE8C8"/>
    <w:lvl w:ilvl="0" w:tplc="034CFE24">
      <w:start w:val="1"/>
      <w:numFmt w:val="bullet"/>
      <w:lvlText w:val=""/>
      <w:lvlJc w:val="left"/>
      <w:pPr>
        <w:tabs>
          <w:tab w:val="num" w:pos="720"/>
        </w:tabs>
        <w:ind w:left="720" w:hanging="360"/>
      </w:pPr>
      <w:rPr>
        <w:rFonts w:ascii="Wingdings 2" w:hAnsi="Wingdings 2"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B55F63"/>
    <w:multiLevelType w:val="hybridMultilevel"/>
    <w:tmpl w:val="602CD3D0"/>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89D238C"/>
    <w:multiLevelType w:val="multilevel"/>
    <w:tmpl w:val="D05E4EF4"/>
    <w:lvl w:ilvl="0">
      <w:start w:val="1"/>
      <w:numFmt w:val="bullet"/>
      <w:lvlText w:val="–"/>
      <w:lvlJc w:val="left"/>
      <w:pPr>
        <w:tabs>
          <w:tab w:val="num" w:pos="360"/>
        </w:tabs>
        <w:ind w:left="360" w:hanging="360"/>
      </w:pPr>
      <w:rPr>
        <w:rFonts w:ascii="Calibri" w:hAnsi="Calibri"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CA96B0A"/>
    <w:multiLevelType w:val="hybridMultilevel"/>
    <w:tmpl w:val="69F0BB0C"/>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6" w15:restartNumberingAfterBreak="0">
    <w:nsid w:val="0D8F4DA7"/>
    <w:multiLevelType w:val="hybridMultilevel"/>
    <w:tmpl w:val="8110B3CC"/>
    <w:lvl w:ilvl="0" w:tplc="034CFE24">
      <w:start w:val="1"/>
      <w:numFmt w:val="bullet"/>
      <w:lvlText w:val=""/>
      <w:lvlJc w:val="left"/>
      <w:pPr>
        <w:tabs>
          <w:tab w:val="num" w:pos="720"/>
        </w:tabs>
        <w:ind w:left="720" w:hanging="360"/>
      </w:pPr>
      <w:rPr>
        <w:rFonts w:ascii="Wingdings 2" w:hAnsi="Wingdings 2"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F6B6B"/>
    <w:multiLevelType w:val="hybridMultilevel"/>
    <w:tmpl w:val="81EA75D0"/>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8" w15:restartNumberingAfterBreak="0">
    <w:nsid w:val="10123A2B"/>
    <w:multiLevelType w:val="hybridMultilevel"/>
    <w:tmpl w:val="A072E84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912A8C"/>
    <w:multiLevelType w:val="hybridMultilevel"/>
    <w:tmpl w:val="E2AC5D5E"/>
    <w:lvl w:ilvl="0" w:tplc="F92EEE2E">
      <w:start w:val="1"/>
      <w:numFmt w:val="bullet"/>
      <w:lvlText w:val="—"/>
      <w:lvlJc w:val="left"/>
      <w:pPr>
        <w:ind w:left="720" w:hanging="360"/>
      </w:pPr>
      <w:rPr>
        <w:rFonts w:ascii="Calibri" w:hAnsi="Calibri" w:hint="default"/>
        <w:b/>
      </w:rPr>
    </w:lvl>
    <w:lvl w:ilvl="1" w:tplc="0C0C0019">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0" w15:restartNumberingAfterBreak="0">
    <w:nsid w:val="12E22BA4"/>
    <w:multiLevelType w:val="hybridMultilevel"/>
    <w:tmpl w:val="B4941C42"/>
    <w:lvl w:ilvl="0" w:tplc="9D6845DE">
      <w:start w:val="1"/>
      <w:numFmt w:val="decimal"/>
      <w:lvlText w:val="%1."/>
      <w:lvlJc w:val="left"/>
      <w:pPr>
        <w:ind w:left="717" w:hanging="360"/>
      </w:pPr>
      <w:rPr>
        <w:rFonts w:cs="Times New Roman" w:hint="default"/>
      </w:rPr>
    </w:lvl>
    <w:lvl w:ilvl="1" w:tplc="0C0C0019" w:tentative="1">
      <w:start w:val="1"/>
      <w:numFmt w:val="lowerLetter"/>
      <w:lvlText w:val="%2."/>
      <w:lvlJc w:val="left"/>
      <w:pPr>
        <w:ind w:left="1437" w:hanging="360"/>
      </w:pPr>
      <w:rPr>
        <w:rFonts w:cs="Times New Roman"/>
      </w:rPr>
    </w:lvl>
    <w:lvl w:ilvl="2" w:tplc="0C0C001B" w:tentative="1">
      <w:start w:val="1"/>
      <w:numFmt w:val="lowerRoman"/>
      <w:lvlText w:val="%3."/>
      <w:lvlJc w:val="right"/>
      <w:pPr>
        <w:ind w:left="2157" w:hanging="180"/>
      </w:pPr>
      <w:rPr>
        <w:rFonts w:cs="Times New Roman"/>
      </w:rPr>
    </w:lvl>
    <w:lvl w:ilvl="3" w:tplc="0C0C000F" w:tentative="1">
      <w:start w:val="1"/>
      <w:numFmt w:val="decimal"/>
      <w:lvlText w:val="%4."/>
      <w:lvlJc w:val="left"/>
      <w:pPr>
        <w:ind w:left="2877" w:hanging="360"/>
      </w:pPr>
      <w:rPr>
        <w:rFonts w:cs="Times New Roman"/>
      </w:rPr>
    </w:lvl>
    <w:lvl w:ilvl="4" w:tplc="0C0C0019" w:tentative="1">
      <w:start w:val="1"/>
      <w:numFmt w:val="lowerLetter"/>
      <w:lvlText w:val="%5."/>
      <w:lvlJc w:val="left"/>
      <w:pPr>
        <w:ind w:left="3597" w:hanging="360"/>
      </w:pPr>
      <w:rPr>
        <w:rFonts w:cs="Times New Roman"/>
      </w:rPr>
    </w:lvl>
    <w:lvl w:ilvl="5" w:tplc="0C0C001B" w:tentative="1">
      <w:start w:val="1"/>
      <w:numFmt w:val="lowerRoman"/>
      <w:lvlText w:val="%6."/>
      <w:lvlJc w:val="right"/>
      <w:pPr>
        <w:ind w:left="4317" w:hanging="180"/>
      </w:pPr>
      <w:rPr>
        <w:rFonts w:cs="Times New Roman"/>
      </w:rPr>
    </w:lvl>
    <w:lvl w:ilvl="6" w:tplc="0C0C000F" w:tentative="1">
      <w:start w:val="1"/>
      <w:numFmt w:val="decimal"/>
      <w:lvlText w:val="%7."/>
      <w:lvlJc w:val="left"/>
      <w:pPr>
        <w:ind w:left="5037" w:hanging="360"/>
      </w:pPr>
      <w:rPr>
        <w:rFonts w:cs="Times New Roman"/>
      </w:rPr>
    </w:lvl>
    <w:lvl w:ilvl="7" w:tplc="0C0C0019" w:tentative="1">
      <w:start w:val="1"/>
      <w:numFmt w:val="lowerLetter"/>
      <w:lvlText w:val="%8."/>
      <w:lvlJc w:val="left"/>
      <w:pPr>
        <w:ind w:left="5757" w:hanging="360"/>
      </w:pPr>
      <w:rPr>
        <w:rFonts w:cs="Times New Roman"/>
      </w:rPr>
    </w:lvl>
    <w:lvl w:ilvl="8" w:tplc="0C0C001B" w:tentative="1">
      <w:start w:val="1"/>
      <w:numFmt w:val="lowerRoman"/>
      <w:lvlText w:val="%9."/>
      <w:lvlJc w:val="right"/>
      <w:pPr>
        <w:ind w:left="6477" w:hanging="180"/>
      </w:pPr>
      <w:rPr>
        <w:rFonts w:cs="Times New Roman"/>
      </w:rPr>
    </w:lvl>
  </w:abstractNum>
  <w:abstractNum w:abstractNumId="21" w15:restartNumberingAfterBreak="0">
    <w:nsid w:val="135F67CA"/>
    <w:multiLevelType w:val="hybridMultilevel"/>
    <w:tmpl w:val="E6D04370"/>
    <w:lvl w:ilvl="0" w:tplc="6E784AFE">
      <w:start w:val="2"/>
      <w:numFmt w:val="bullet"/>
      <w:pStyle w:val="puces3"/>
      <w:lvlText w:val=""/>
      <w:lvlJc w:val="left"/>
      <w:pPr>
        <w:ind w:left="644" w:hanging="360"/>
      </w:pPr>
      <w:rPr>
        <w:rFonts w:ascii="Symbol" w:eastAsia="Times New Roman"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144E17D3"/>
    <w:multiLevelType w:val="hybridMultilevel"/>
    <w:tmpl w:val="8DAEE2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1D69016D"/>
    <w:multiLevelType w:val="hybridMultilevel"/>
    <w:tmpl w:val="0A1E78D8"/>
    <w:lvl w:ilvl="0" w:tplc="592C888C">
      <w:start w:val="1"/>
      <w:numFmt w:val="decimal"/>
      <w:lvlText w:val="%1."/>
      <w:lvlJc w:val="left"/>
      <w:pPr>
        <w:ind w:left="720" w:hanging="360"/>
      </w:pPr>
      <w:rPr>
        <w:rFonts w:ascii="Times New Roman" w:hAnsi="Times New Roman" w:cs="Arial" w:hint="default"/>
        <w:i/>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4" w15:restartNumberingAfterBreak="0">
    <w:nsid w:val="1E9851D9"/>
    <w:multiLevelType w:val="hybridMultilevel"/>
    <w:tmpl w:val="51A6A716"/>
    <w:lvl w:ilvl="0" w:tplc="D22A48DE">
      <w:start w:val="1"/>
      <w:numFmt w:val="bullet"/>
      <w:lvlText w:val="–"/>
      <w:lvlJc w:val="left"/>
      <w:pPr>
        <w:tabs>
          <w:tab w:val="num" w:pos="720"/>
        </w:tabs>
        <w:ind w:left="720" w:hanging="360"/>
      </w:pPr>
      <w:rPr>
        <w:rFonts w:ascii="Calibri" w:hAnsi="Calibri" w:hint="default"/>
        <w:color w:val="auto"/>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546DDA"/>
    <w:multiLevelType w:val="hybridMultilevel"/>
    <w:tmpl w:val="987E967C"/>
    <w:lvl w:ilvl="0" w:tplc="0C0C0001">
      <w:start w:val="1"/>
      <w:numFmt w:val="bullet"/>
      <w:lvlText w:val=""/>
      <w:lvlJc w:val="left"/>
      <w:pPr>
        <w:tabs>
          <w:tab w:val="num" w:pos="720"/>
        </w:tabs>
        <w:ind w:left="720" w:hanging="360"/>
      </w:pPr>
      <w:rPr>
        <w:rFonts w:ascii="Symbol" w:hAnsi="Symbol" w:hint="default"/>
      </w:rPr>
    </w:lvl>
    <w:lvl w:ilvl="1" w:tplc="0C0C0001">
      <w:start w:val="1"/>
      <w:numFmt w:val="bullet"/>
      <w:lvlText w:val=""/>
      <w:lvlJc w:val="left"/>
      <w:pPr>
        <w:tabs>
          <w:tab w:val="num" w:pos="1440"/>
        </w:tabs>
        <w:ind w:left="1440" w:hanging="360"/>
      </w:pPr>
      <w:rPr>
        <w:rFonts w:ascii="Symbol" w:hAnsi="Symbol" w:hint="default"/>
      </w:rPr>
    </w:lvl>
    <w:lvl w:ilvl="2" w:tplc="B87A9E5C">
      <w:start w:val="25"/>
      <w:numFmt w:val="decimal"/>
      <w:lvlText w:val="%3)"/>
      <w:lvlJc w:val="left"/>
      <w:pPr>
        <w:tabs>
          <w:tab w:val="num" w:pos="2340"/>
        </w:tabs>
        <w:ind w:left="2340" w:hanging="360"/>
      </w:pPr>
      <w:rPr>
        <w:rFonts w:cs="Times New Roman" w:hint="default"/>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56C61FC"/>
    <w:multiLevelType w:val="hybridMultilevel"/>
    <w:tmpl w:val="EBF0E208"/>
    <w:lvl w:ilvl="0" w:tplc="0C0C0001">
      <w:start w:val="1"/>
      <w:numFmt w:val="bullet"/>
      <w:lvlText w:val=""/>
      <w:lvlJc w:val="left"/>
      <w:pPr>
        <w:tabs>
          <w:tab w:val="num" w:pos="426"/>
        </w:tabs>
        <w:ind w:left="426" w:hanging="360"/>
      </w:pPr>
      <w:rPr>
        <w:rFonts w:ascii="Symbol" w:hAnsi="Symbol" w:hint="default"/>
      </w:rPr>
    </w:lvl>
    <w:lvl w:ilvl="1" w:tplc="0C0C0003" w:tentative="1">
      <w:start w:val="1"/>
      <w:numFmt w:val="bullet"/>
      <w:lvlText w:val="o"/>
      <w:lvlJc w:val="left"/>
      <w:pPr>
        <w:tabs>
          <w:tab w:val="num" w:pos="1146"/>
        </w:tabs>
        <w:ind w:left="1146" w:hanging="360"/>
      </w:pPr>
      <w:rPr>
        <w:rFonts w:ascii="Courier New" w:hAnsi="Courier New" w:hint="default"/>
      </w:rPr>
    </w:lvl>
    <w:lvl w:ilvl="2" w:tplc="0C0C0005" w:tentative="1">
      <w:start w:val="1"/>
      <w:numFmt w:val="bullet"/>
      <w:lvlText w:val=""/>
      <w:lvlJc w:val="left"/>
      <w:pPr>
        <w:tabs>
          <w:tab w:val="num" w:pos="1866"/>
        </w:tabs>
        <w:ind w:left="1866" w:hanging="360"/>
      </w:pPr>
      <w:rPr>
        <w:rFonts w:ascii="Wingdings" w:hAnsi="Wingdings" w:hint="default"/>
      </w:rPr>
    </w:lvl>
    <w:lvl w:ilvl="3" w:tplc="0C0C0001" w:tentative="1">
      <w:start w:val="1"/>
      <w:numFmt w:val="bullet"/>
      <w:lvlText w:val=""/>
      <w:lvlJc w:val="left"/>
      <w:pPr>
        <w:tabs>
          <w:tab w:val="num" w:pos="2586"/>
        </w:tabs>
        <w:ind w:left="2586" w:hanging="360"/>
      </w:pPr>
      <w:rPr>
        <w:rFonts w:ascii="Symbol" w:hAnsi="Symbol" w:hint="default"/>
      </w:rPr>
    </w:lvl>
    <w:lvl w:ilvl="4" w:tplc="0C0C0003" w:tentative="1">
      <w:start w:val="1"/>
      <w:numFmt w:val="bullet"/>
      <w:lvlText w:val="o"/>
      <w:lvlJc w:val="left"/>
      <w:pPr>
        <w:tabs>
          <w:tab w:val="num" w:pos="3306"/>
        </w:tabs>
        <w:ind w:left="3306" w:hanging="360"/>
      </w:pPr>
      <w:rPr>
        <w:rFonts w:ascii="Courier New" w:hAnsi="Courier New" w:hint="default"/>
      </w:rPr>
    </w:lvl>
    <w:lvl w:ilvl="5" w:tplc="0C0C0005" w:tentative="1">
      <w:start w:val="1"/>
      <w:numFmt w:val="bullet"/>
      <w:lvlText w:val=""/>
      <w:lvlJc w:val="left"/>
      <w:pPr>
        <w:tabs>
          <w:tab w:val="num" w:pos="4026"/>
        </w:tabs>
        <w:ind w:left="4026" w:hanging="360"/>
      </w:pPr>
      <w:rPr>
        <w:rFonts w:ascii="Wingdings" w:hAnsi="Wingdings" w:hint="default"/>
      </w:rPr>
    </w:lvl>
    <w:lvl w:ilvl="6" w:tplc="0C0C0001" w:tentative="1">
      <w:start w:val="1"/>
      <w:numFmt w:val="bullet"/>
      <w:lvlText w:val=""/>
      <w:lvlJc w:val="left"/>
      <w:pPr>
        <w:tabs>
          <w:tab w:val="num" w:pos="4746"/>
        </w:tabs>
        <w:ind w:left="4746" w:hanging="360"/>
      </w:pPr>
      <w:rPr>
        <w:rFonts w:ascii="Symbol" w:hAnsi="Symbol" w:hint="default"/>
      </w:rPr>
    </w:lvl>
    <w:lvl w:ilvl="7" w:tplc="0C0C0003" w:tentative="1">
      <w:start w:val="1"/>
      <w:numFmt w:val="bullet"/>
      <w:lvlText w:val="o"/>
      <w:lvlJc w:val="left"/>
      <w:pPr>
        <w:tabs>
          <w:tab w:val="num" w:pos="5466"/>
        </w:tabs>
        <w:ind w:left="5466" w:hanging="360"/>
      </w:pPr>
      <w:rPr>
        <w:rFonts w:ascii="Courier New" w:hAnsi="Courier New" w:hint="default"/>
      </w:rPr>
    </w:lvl>
    <w:lvl w:ilvl="8" w:tplc="0C0C0005" w:tentative="1">
      <w:start w:val="1"/>
      <w:numFmt w:val="bullet"/>
      <w:lvlText w:val=""/>
      <w:lvlJc w:val="left"/>
      <w:pPr>
        <w:tabs>
          <w:tab w:val="num" w:pos="6186"/>
        </w:tabs>
        <w:ind w:left="6186" w:hanging="360"/>
      </w:pPr>
      <w:rPr>
        <w:rFonts w:ascii="Wingdings" w:hAnsi="Wingdings" w:hint="default"/>
      </w:rPr>
    </w:lvl>
  </w:abstractNum>
  <w:abstractNum w:abstractNumId="27" w15:restartNumberingAfterBreak="0">
    <w:nsid w:val="2AFE07F8"/>
    <w:multiLevelType w:val="hybridMultilevel"/>
    <w:tmpl w:val="EEDAA0AA"/>
    <w:lvl w:ilvl="0" w:tplc="F92EEE2E">
      <w:start w:val="1"/>
      <w:numFmt w:val="bullet"/>
      <w:lvlText w:val="—"/>
      <w:lvlJc w:val="left"/>
      <w:pPr>
        <w:ind w:left="720" w:hanging="360"/>
      </w:pPr>
      <w:rPr>
        <w:rFonts w:ascii="Calibri" w:hAnsi="Calibri" w:hint="default"/>
        <w:b/>
      </w:rPr>
    </w:lvl>
    <w:lvl w:ilvl="1" w:tplc="4D425322">
      <w:numFmt w:val="bullet"/>
      <w:lvlText w:val="-"/>
      <w:lvlJc w:val="left"/>
      <w:pPr>
        <w:ind w:left="1440" w:hanging="360"/>
      </w:pPr>
      <w:rPr>
        <w:rFonts w:ascii="Calibri" w:eastAsia="Times New Roman" w:hAnsi="Calibri" w:hint="default"/>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8" w15:restartNumberingAfterBreak="0">
    <w:nsid w:val="2E343F15"/>
    <w:multiLevelType w:val="hybridMultilevel"/>
    <w:tmpl w:val="8D64D3A6"/>
    <w:lvl w:ilvl="0" w:tplc="047A4068">
      <w:start w:val="1"/>
      <w:numFmt w:val="bullet"/>
      <w:lvlText w:val=""/>
      <w:lvlJc w:val="left"/>
      <w:pPr>
        <w:tabs>
          <w:tab w:val="num" w:pos="720"/>
        </w:tabs>
        <w:ind w:left="720" w:hanging="360"/>
      </w:pPr>
      <w:rPr>
        <w:rFonts w:ascii="Wingdings 2" w:hAnsi="Wingdings 2" w:hint="default"/>
        <w:sz w:val="28"/>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2D258CF"/>
    <w:multiLevelType w:val="hybridMultilevel"/>
    <w:tmpl w:val="A79A5D56"/>
    <w:lvl w:ilvl="0" w:tplc="D22A48DE">
      <w:start w:val="1"/>
      <w:numFmt w:val="bullet"/>
      <w:lvlText w:val="–"/>
      <w:lvlJc w:val="left"/>
      <w:pPr>
        <w:ind w:left="720" w:hanging="360"/>
      </w:pPr>
      <w:rPr>
        <w:rFonts w:ascii="Calibri" w:hAnsi="Calibri" w:hint="default"/>
        <w:color w:val="auto"/>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35E00A7B"/>
    <w:multiLevelType w:val="hybridMultilevel"/>
    <w:tmpl w:val="9FBC6B22"/>
    <w:lvl w:ilvl="0" w:tplc="034CFE24">
      <w:start w:val="1"/>
      <w:numFmt w:val="bullet"/>
      <w:lvlText w:val=""/>
      <w:lvlJc w:val="left"/>
      <w:pPr>
        <w:tabs>
          <w:tab w:val="num" w:pos="720"/>
        </w:tabs>
        <w:ind w:left="720" w:hanging="360"/>
      </w:pPr>
      <w:rPr>
        <w:rFonts w:ascii="Wingdings 2" w:hAnsi="Wingdings 2" w:hint="default"/>
      </w:rPr>
    </w:lvl>
    <w:lvl w:ilvl="1" w:tplc="F7588D38">
      <w:start w:val="135"/>
      <w:numFmt w:val="bullet"/>
      <w:lvlText w:val=""/>
      <w:lvlJc w:val="left"/>
      <w:pPr>
        <w:tabs>
          <w:tab w:val="num" w:pos="1440"/>
        </w:tabs>
        <w:ind w:left="1440" w:hanging="360"/>
      </w:pPr>
      <w:rPr>
        <w:rFonts w:ascii="Wingdings 2" w:hAnsi="Wingdings 2" w:hint="default"/>
      </w:rPr>
    </w:lvl>
    <w:lvl w:ilvl="2" w:tplc="163A2ACE" w:tentative="1">
      <w:start w:val="1"/>
      <w:numFmt w:val="bullet"/>
      <w:lvlText w:val=""/>
      <w:lvlJc w:val="left"/>
      <w:pPr>
        <w:tabs>
          <w:tab w:val="num" w:pos="2160"/>
        </w:tabs>
        <w:ind w:left="2160" w:hanging="360"/>
      </w:pPr>
      <w:rPr>
        <w:rFonts w:ascii="Wingdings 2" w:hAnsi="Wingdings 2" w:hint="default"/>
      </w:rPr>
    </w:lvl>
    <w:lvl w:ilvl="3" w:tplc="7C6818FE" w:tentative="1">
      <w:start w:val="1"/>
      <w:numFmt w:val="bullet"/>
      <w:lvlText w:val=""/>
      <w:lvlJc w:val="left"/>
      <w:pPr>
        <w:tabs>
          <w:tab w:val="num" w:pos="2880"/>
        </w:tabs>
        <w:ind w:left="2880" w:hanging="360"/>
      </w:pPr>
      <w:rPr>
        <w:rFonts w:ascii="Wingdings 2" w:hAnsi="Wingdings 2" w:hint="default"/>
      </w:rPr>
    </w:lvl>
    <w:lvl w:ilvl="4" w:tplc="13724AFA" w:tentative="1">
      <w:start w:val="1"/>
      <w:numFmt w:val="bullet"/>
      <w:lvlText w:val=""/>
      <w:lvlJc w:val="left"/>
      <w:pPr>
        <w:tabs>
          <w:tab w:val="num" w:pos="3600"/>
        </w:tabs>
        <w:ind w:left="3600" w:hanging="360"/>
      </w:pPr>
      <w:rPr>
        <w:rFonts w:ascii="Wingdings 2" w:hAnsi="Wingdings 2" w:hint="default"/>
      </w:rPr>
    </w:lvl>
    <w:lvl w:ilvl="5" w:tplc="CC882764" w:tentative="1">
      <w:start w:val="1"/>
      <w:numFmt w:val="bullet"/>
      <w:lvlText w:val=""/>
      <w:lvlJc w:val="left"/>
      <w:pPr>
        <w:tabs>
          <w:tab w:val="num" w:pos="4320"/>
        </w:tabs>
        <w:ind w:left="4320" w:hanging="360"/>
      </w:pPr>
      <w:rPr>
        <w:rFonts w:ascii="Wingdings 2" w:hAnsi="Wingdings 2" w:hint="default"/>
      </w:rPr>
    </w:lvl>
    <w:lvl w:ilvl="6" w:tplc="74FAF8C6" w:tentative="1">
      <w:start w:val="1"/>
      <w:numFmt w:val="bullet"/>
      <w:lvlText w:val=""/>
      <w:lvlJc w:val="left"/>
      <w:pPr>
        <w:tabs>
          <w:tab w:val="num" w:pos="5040"/>
        </w:tabs>
        <w:ind w:left="5040" w:hanging="360"/>
      </w:pPr>
      <w:rPr>
        <w:rFonts w:ascii="Wingdings 2" w:hAnsi="Wingdings 2" w:hint="default"/>
      </w:rPr>
    </w:lvl>
    <w:lvl w:ilvl="7" w:tplc="85603A9C" w:tentative="1">
      <w:start w:val="1"/>
      <w:numFmt w:val="bullet"/>
      <w:lvlText w:val=""/>
      <w:lvlJc w:val="left"/>
      <w:pPr>
        <w:tabs>
          <w:tab w:val="num" w:pos="5760"/>
        </w:tabs>
        <w:ind w:left="5760" w:hanging="360"/>
      </w:pPr>
      <w:rPr>
        <w:rFonts w:ascii="Wingdings 2" w:hAnsi="Wingdings 2" w:hint="default"/>
      </w:rPr>
    </w:lvl>
    <w:lvl w:ilvl="8" w:tplc="F1667DC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36AF0824"/>
    <w:multiLevelType w:val="hybridMultilevel"/>
    <w:tmpl w:val="9AF8AD66"/>
    <w:lvl w:ilvl="0" w:tplc="034CFE24">
      <w:start w:val="1"/>
      <w:numFmt w:val="bullet"/>
      <w:lvlText w:val=""/>
      <w:lvlJc w:val="left"/>
      <w:pPr>
        <w:tabs>
          <w:tab w:val="num" w:pos="720"/>
        </w:tabs>
        <w:ind w:left="720" w:hanging="360"/>
      </w:pPr>
      <w:rPr>
        <w:rFonts w:ascii="Wingdings 2" w:hAnsi="Wingdings 2"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36B3330F"/>
    <w:multiLevelType w:val="hybridMultilevel"/>
    <w:tmpl w:val="DDE0772C"/>
    <w:lvl w:ilvl="0" w:tplc="60E24496">
      <w:start w:val="1"/>
      <w:numFmt w:val="decimal"/>
      <w:lvlText w:val="%1."/>
      <w:lvlJc w:val="left"/>
      <w:pPr>
        <w:ind w:left="720" w:hanging="360"/>
      </w:pPr>
      <w:rPr>
        <w:rFonts w:cs="Times New Roman"/>
        <w:b/>
      </w:rPr>
    </w:lvl>
    <w:lvl w:ilvl="1" w:tplc="4D425322">
      <w:numFmt w:val="bullet"/>
      <w:lvlText w:val="-"/>
      <w:lvlJc w:val="left"/>
      <w:pPr>
        <w:ind w:left="1440" w:hanging="360"/>
      </w:pPr>
      <w:rPr>
        <w:rFonts w:ascii="Calibri" w:eastAsia="Times New Roman" w:hAnsi="Calibri" w:hint="default"/>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3" w15:restartNumberingAfterBreak="0">
    <w:nsid w:val="36EC4467"/>
    <w:multiLevelType w:val="hybridMultilevel"/>
    <w:tmpl w:val="D8B41A94"/>
    <w:lvl w:ilvl="0" w:tplc="034CFE24">
      <w:start w:val="1"/>
      <w:numFmt w:val="bullet"/>
      <w:lvlText w:val=""/>
      <w:lvlJc w:val="left"/>
      <w:pPr>
        <w:tabs>
          <w:tab w:val="num" w:pos="720"/>
        </w:tabs>
        <w:ind w:left="720" w:hanging="360"/>
      </w:pPr>
      <w:rPr>
        <w:rFonts w:ascii="Wingdings 2" w:hAnsi="Wingdings 2" w:hint="default"/>
      </w:rPr>
    </w:lvl>
    <w:lvl w:ilvl="1" w:tplc="496C0ADC">
      <w:start w:val="1"/>
      <w:numFmt w:val="bullet"/>
      <w:lvlText w:val=""/>
      <w:lvlJc w:val="left"/>
      <w:pPr>
        <w:tabs>
          <w:tab w:val="num" w:pos="1440"/>
        </w:tabs>
        <w:ind w:left="1440" w:hanging="360"/>
      </w:pPr>
      <w:rPr>
        <w:rFonts w:ascii="Wingdings 2" w:hAnsi="Wingdings 2" w:hint="default"/>
      </w:rPr>
    </w:lvl>
    <w:lvl w:ilvl="2" w:tplc="9BC45F7A">
      <w:start w:val="1"/>
      <w:numFmt w:val="bullet"/>
      <w:lvlText w:val=""/>
      <w:lvlJc w:val="left"/>
      <w:pPr>
        <w:tabs>
          <w:tab w:val="num" w:pos="2160"/>
        </w:tabs>
        <w:ind w:left="2160" w:hanging="360"/>
      </w:pPr>
      <w:rPr>
        <w:rFonts w:ascii="Wingdings 2" w:hAnsi="Wingdings 2" w:hint="default"/>
      </w:rPr>
    </w:lvl>
    <w:lvl w:ilvl="3" w:tplc="386E23A0" w:tentative="1">
      <w:start w:val="1"/>
      <w:numFmt w:val="bullet"/>
      <w:lvlText w:val=""/>
      <w:lvlJc w:val="left"/>
      <w:pPr>
        <w:tabs>
          <w:tab w:val="num" w:pos="2880"/>
        </w:tabs>
        <w:ind w:left="2880" w:hanging="360"/>
      </w:pPr>
      <w:rPr>
        <w:rFonts w:ascii="Wingdings 2" w:hAnsi="Wingdings 2" w:hint="default"/>
      </w:rPr>
    </w:lvl>
    <w:lvl w:ilvl="4" w:tplc="2E8E4AD2">
      <w:start w:val="1"/>
      <w:numFmt w:val="bullet"/>
      <w:lvlText w:val=""/>
      <w:lvlJc w:val="left"/>
      <w:pPr>
        <w:tabs>
          <w:tab w:val="num" w:pos="3600"/>
        </w:tabs>
        <w:ind w:left="3600" w:hanging="360"/>
      </w:pPr>
      <w:rPr>
        <w:rFonts w:ascii="Wingdings 2" w:hAnsi="Wingdings 2" w:hint="default"/>
      </w:rPr>
    </w:lvl>
    <w:lvl w:ilvl="5" w:tplc="E716DF6C" w:tentative="1">
      <w:start w:val="1"/>
      <w:numFmt w:val="bullet"/>
      <w:lvlText w:val=""/>
      <w:lvlJc w:val="left"/>
      <w:pPr>
        <w:tabs>
          <w:tab w:val="num" w:pos="4320"/>
        </w:tabs>
        <w:ind w:left="4320" w:hanging="360"/>
      </w:pPr>
      <w:rPr>
        <w:rFonts w:ascii="Wingdings 2" w:hAnsi="Wingdings 2" w:hint="default"/>
      </w:rPr>
    </w:lvl>
    <w:lvl w:ilvl="6" w:tplc="F21A7C58" w:tentative="1">
      <w:start w:val="1"/>
      <w:numFmt w:val="bullet"/>
      <w:lvlText w:val=""/>
      <w:lvlJc w:val="left"/>
      <w:pPr>
        <w:tabs>
          <w:tab w:val="num" w:pos="5040"/>
        </w:tabs>
        <w:ind w:left="5040" w:hanging="360"/>
      </w:pPr>
      <w:rPr>
        <w:rFonts w:ascii="Wingdings 2" w:hAnsi="Wingdings 2" w:hint="default"/>
      </w:rPr>
    </w:lvl>
    <w:lvl w:ilvl="7" w:tplc="979A9ABA" w:tentative="1">
      <w:start w:val="1"/>
      <w:numFmt w:val="bullet"/>
      <w:lvlText w:val=""/>
      <w:lvlJc w:val="left"/>
      <w:pPr>
        <w:tabs>
          <w:tab w:val="num" w:pos="5760"/>
        </w:tabs>
        <w:ind w:left="5760" w:hanging="360"/>
      </w:pPr>
      <w:rPr>
        <w:rFonts w:ascii="Wingdings 2" w:hAnsi="Wingdings 2" w:hint="default"/>
      </w:rPr>
    </w:lvl>
    <w:lvl w:ilvl="8" w:tplc="5700FA34"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391400E5"/>
    <w:multiLevelType w:val="hybridMultilevel"/>
    <w:tmpl w:val="1442AF70"/>
    <w:lvl w:ilvl="0" w:tplc="034CFE24">
      <w:start w:val="1"/>
      <w:numFmt w:val="bullet"/>
      <w:lvlText w:val=""/>
      <w:lvlJc w:val="left"/>
      <w:pPr>
        <w:tabs>
          <w:tab w:val="num" w:pos="1080"/>
        </w:tabs>
        <w:ind w:left="1080" w:hanging="360"/>
      </w:pPr>
      <w:rPr>
        <w:rFonts w:ascii="Wingdings 2" w:hAnsi="Wingdings 2"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A8360CC"/>
    <w:multiLevelType w:val="hybridMultilevel"/>
    <w:tmpl w:val="2318B84C"/>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2B54BC6"/>
    <w:multiLevelType w:val="hybridMultilevel"/>
    <w:tmpl w:val="6BDC4E78"/>
    <w:lvl w:ilvl="0" w:tplc="2F9CC2A4">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3571B4F"/>
    <w:multiLevelType w:val="hybridMultilevel"/>
    <w:tmpl w:val="B48CE30C"/>
    <w:lvl w:ilvl="0" w:tplc="1B8C5198">
      <w:start w:val="1"/>
      <w:numFmt w:val="decimal"/>
      <w:lvlText w:val="%1."/>
      <w:lvlJc w:val="left"/>
      <w:pPr>
        <w:ind w:left="720" w:hanging="360"/>
      </w:pPr>
      <w:rPr>
        <w:rFonts w:eastAsia="Times New Roman"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8" w15:restartNumberingAfterBreak="0">
    <w:nsid w:val="4B21681C"/>
    <w:multiLevelType w:val="hybridMultilevel"/>
    <w:tmpl w:val="326EFBA4"/>
    <w:lvl w:ilvl="0" w:tplc="2F9CC2A4">
      <w:start w:val="1"/>
      <w:numFmt w:val="bullet"/>
      <w:lvlText w:val=""/>
      <w:lvlJc w:val="left"/>
      <w:pPr>
        <w:tabs>
          <w:tab w:val="num" w:pos="720"/>
        </w:tabs>
        <w:ind w:left="720" w:hanging="360"/>
      </w:pPr>
      <w:rPr>
        <w:rFonts w:ascii="Symbol" w:hAnsi="Symbol" w:hint="default"/>
      </w:rPr>
    </w:lvl>
    <w:lvl w:ilvl="1" w:tplc="034CFE24">
      <w:start w:val="1"/>
      <w:numFmt w:val="bullet"/>
      <w:lvlText w:val=""/>
      <w:lvlJc w:val="left"/>
      <w:pPr>
        <w:ind w:left="1440" w:hanging="360"/>
      </w:pPr>
      <w:rPr>
        <w:rFonts w:ascii="Wingdings 2" w:hAnsi="Wingdings 2" w:hint="default"/>
      </w:rPr>
    </w:lvl>
    <w:lvl w:ilvl="2" w:tplc="1F3219F0">
      <w:start w:val="1"/>
      <w:numFmt w:val="bullet"/>
      <w:lvlText w:val=""/>
      <w:lvlJc w:val="left"/>
      <w:pPr>
        <w:tabs>
          <w:tab w:val="num" w:pos="2160"/>
        </w:tabs>
        <w:ind w:left="2160" w:hanging="360"/>
      </w:pPr>
      <w:rPr>
        <w:rFonts w:ascii="Symbol" w:hAnsi="Symbol" w:hint="default"/>
      </w:rPr>
    </w:lvl>
    <w:lvl w:ilvl="3" w:tplc="7BB099C2" w:tentative="1">
      <w:start w:val="1"/>
      <w:numFmt w:val="bullet"/>
      <w:lvlText w:val=""/>
      <w:lvlJc w:val="left"/>
      <w:pPr>
        <w:tabs>
          <w:tab w:val="num" w:pos="2880"/>
        </w:tabs>
        <w:ind w:left="2880" w:hanging="360"/>
      </w:pPr>
      <w:rPr>
        <w:rFonts w:ascii="Symbol" w:hAnsi="Symbol" w:hint="default"/>
      </w:rPr>
    </w:lvl>
    <w:lvl w:ilvl="4" w:tplc="39361E34" w:tentative="1">
      <w:start w:val="1"/>
      <w:numFmt w:val="bullet"/>
      <w:lvlText w:val=""/>
      <w:lvlJc w:val="left"/>
      <w:pPr>
        <w:tabs>
          <w:tab w:val="num" w:pos="3600"/>
        </w:tabs>
        <w:ind w:left="3600" w:hanging="360"/>
      </w:pPr>
      <w:rPr>
        <w:rFonts w:ascii="Symbol" w:hAnsi="Symbol" w:hint="default"/>
      </w:rPr>
    </w:lvl>
    <w:lvl w:ilvl="5" w:tplc="2D9C00DC" w:tentative="1">
      <w:start w:val="1"/>
      <w:numFmt w:val="bullet"/>
      <w:lvlText w:val=""/>
      <w:lvlJc w:val="left"/>
      <w:pPr>
        <w:tabs>
          <w:tab w:val="num" w:pos="4320"/>
        </w:tabs>
        <w:ind w:left="4320" w:hanging="360"/>
      </w:pPr>
      <w:rPr>
        <w:rFonts w:ascii="Symbol" w:hAnsi="Symbol" w:hint="default"/>
      </w:rPr>
    </w:lvl>
    <w:lvl w:ilvl="6" w:tplc="6DD4017E" w:tentative="1">
      <w:start w:val="1"/>
      <w:numFmt w:val="bullet"/>
      <w:lvlText w:val=""/>
      <w:lvlJc w:val="left"/>
      <w:pPr>
        <w:tabs>
          <w:tab w:val="num" w:pos="5040"/>
        </w:tabs>
        <w:ind w:left="5040" w:hanging="360"/>
      </w:pPr>
      <w:rPr>
        <w:rFonts w:ascii="Symbol" w:hAnsi="Symbol" w:hint="default"/>
      </w:rPr>
    </w:lvl>
    <w:lvl w:ilvl="7" w:tplc="A0E05946" w:tentative="1">
      <w:start w:val="1"/>
      <w:numFmt w:val="bullet"/>
      <w:lvlText w:val=""/>
      <w:lvlJc w:val="left"/>
      <w:pPr>
        <w:tabs>
          <w:tab w:val="num" w:pos="5760"/>
        </w:tabs>
        <w:ind w:left="5760" w:hanging="360"/>
      </w:pPr>
      <w:rPr>
        <w:rFonts w:ascii="Symbol" w:hAnsi="Symbol" w:hint="default"/>
      </w:rPr>
    </w:lvl>
    <w:lvl w:ilvl="8" w:tplc="2EAE3EBA"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51A97F01"/>
    <w:multiLevelType w:val="hybridMultilevel"/>
    <w:tmpl w:val="44C8FCC4"/>
    <w:lvl w:ilvl="0" w:tplc="F92EEE2E">
      <w:start w:val="1"/>
      <w:numFmt w:val="bullet"/>
      <w:lvlText w:val="—"/>
      <w:lvlJc w:val="left"/>
      <w:pPr>
        <w:ind w:left="720" w:hanging="360"/>
      </w:pPr>
      <w:rPr>
        <w:rFonts w:ascii="Calibri" w:hAnsi="Calibri" w:hint="default"/>
        <w:b/>
      </w:rPr>
    </w:lvl>
    <w:lvl w:ilvl="1" w:tplc="4D425322">
      <w:numFmt w:val="bullet"/>
      <w:lvlText w:val="-"/>
      <w:lvlJc w:val="left"/>
      <w:pPr>
        <w:ind w:left="1440" w:hanging="360"/>
      </w:pPr>
      <w:rPr>
        <w:rFonts w:ascii="Calibri" w:eastAsia="Times New Roman" w:hAnsi="Calibri" w:hint="default"/>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40" w15:restartNumberingAfterBreak="0">
    <w:nsid w:val="56E00602"/>
    <w:multiLevelType w:val="hybridMultilevel"/>
    <w:tmpl w:val="FE0A8EF4"/>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41" w15:restartNumberingAfterBreak="0">
    <w:nsid w:val="5BA75A97"/>
    <w:multiLevelType w:val="hybridMultilevel"/>
    <w:tmpl w:val="2FCE8082"/>
    <w:lvl w:ilvl="0" w:tplc="2F9CC2A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02D6A31"/>
    <w:multiLevelType w:val="hybridMultilevel"/>
    <w:tmpl w:val="5490957C"/>
    <w:lvl w:ilvl="0" w:tplc="034CFE24">
      <w:start w:val="1"/>
      <w:numFmt w:val="bullet"/>
      <w:lvlText w:val=""/>
      <w:lvlJc w:val="left"/>
      <w:pPr>
        <w:ind w:left="-198" w:hanging="360"/>
      </w:pPr>
      <w:rPr>
        <w:rFonts w:ascii="Wingdings 2" w:hAnsi="Wingdings 2" w:hint="default"/>
      </w:rPr>
    </w:lvl>
    <w:lvl w:ilvl="1" w:tplc="0C0C0003" w:tentative="1">
      <w:start w:val="1"/>
      <w:numFmt w:val="bullet"/>
      <w:lvlText w:val="o"/>
      <w:lvlJc w:val="left"/>
      <w:pPr>
        <w:ind w:left="522" w:hanging="360"/>
      </w:pPr>
      <w:rPr>
        <w:rFonts w:ascii="Courier New" w:hAnsi="Courier New" w:hint="default"/>
      </w:rPr>
    </w:lvl>
    <w:lvl w:ilvl="2" w:tplc="0C0C0005" w:tentative="1">
      <w:start w:val="1"/>
      <w:numFmt w:val="bullet"/>
      <w:lvlText w:val=""/>
      <w:lvlJc w:val="left"/>
      <w:pPr>
        <w:ind w:left="1242" w:hanging="360"/>
      </w:pPr>
      <w:rPr>
        <w:rFonts w:ascii="Wingdings" w:hAnsi="Wingdings" w:hint="default"/>
      </w:rPr>
    </w:lvl>
    <w:lvl w:ilvl="3" w:tplc="0C0C0001" w:tentative="1">
      <w:start w:val="1"/>
      <w:numFmt w:val="bullet"/>
      <w:lvlText w:val=""/>
      <w:lvlJc w:val="left"/>
      <w:pPr>
        <w:ind w:left="1962" w:hanging="360"/>
      </w:pPr>
      <w:rPr>
        <w:rFonts w:ascii="Symbol" w:hAnsi="Symbol" w:hint="default"/>
      </w:rPr>
    </w:lvl>
    <w:lvl w:ilvl="4" w:tplc="0C0C0003" w:tentative="1">
      <w:start w:val="1"/>
      <w:numFmt w:val="bullet"/>
      <w:lvlText w:val="o"/>
      <w:lvlJc w:val="left"/>
      <w:pPr>
        <w:ind w:left="2682" w:hanging="360"/>
      </w:pPr>
      <w:rPr>
        <w:rFonts w:ascii="Courier New" w:hAnsi="Courier New" w:hint="default"/>
      </w:rPr>
    </w:lvl>
    <w:lvl w:ilvl="5" w:tplc="0C0C0005" w:tentative="1">
      <w:start w:val="1"/>
      <w:numFmt w:val="bullet"/>
      <w:lvlText w:val=""/>
      <w:lvlJc w:val="left"/>
      <w:pPr>
        <w:ind w:left="3402" w:hanging="360"/>
      </w:pPr>
      <w:rPr>
        <w:rFonts w:ascii="Wingdings" w:hAnsi="Wingdings" w:hint="default"/>
      </w:rPr>
    </w:lvl>
    <w:lvl w:ilvl="6" w:tplc="0C0C0001" w:tentative="1">
      <w:start w:val="1"/>
      <w:numFmt w:val="bullet"/>
      <w:lvlText w:val=""/>
      <w:lvlJc w:val="left"/>
      <w:pPr>
        <w:ind w:left="4122" w:hanging="360"/>
      </w:pPr>
      <w:rPr>
        <w:rFonts w:ascii="Symbol" w:hAnsi="Symbol" w:hint="default"/>
      </w:rPr>
    </w:lvl>
    <w:lvl w:ilvl="7" w:tplc="0C0C0003" w:tentative="1">
      <w:start w:val="1"/>
      <w:numFmt w:val="bullet"/>
      <w:lvlText w:val="o"/>
      <w:lvlJc w:val="left"/>
      <w:pPr>
        <w:ind w:left="4842" w:hanging="360"/>
      </w:pPr>
      <w:rPr>
        <w:rFonts w:ascii="Courier New" w:hAnsi="Courier New" w:hint="default"/>
      </w:rPr>
    </w:lvl>
    <w:lvl w:ilvl="8" w:tplc="0C0C0005" w:tentative="1">
      <w:start w:val="1"/>
      <w:numFmt w:val="bullet"/>
      <w:lvlText w:val=""/>
      <w:lvlJc w:val="left"/>
      <w:pPr>
        <w:ind w:left="5562" w:hanging="360"/>
      </w:pPr>
      <w:rPr>
        <w:rFonts w:ascii="Wingdings" w:hAnsi="Wingdings" w:hint="default"/>
      </w:rPr>
    </w:lvl>
  </w:abstractNum>
  <w:abstractNum w:abstractNumId="43" w15:restartNumberingAfterBreak="0">
    <w:nsid w:val="608A635D"/>
    <w:multiLevelType w:val="hybridMultilevel"/>
    <w:tmpl w:val="487ADD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63230542"/>
    <w:multiLevelType w:val="hybridMultilevel"/>
    <w:tmpl w:val="DE364D0E"/>
    <w:lvl w:ilvl="0" w:tplc="0C0C0001">
      <w:start w:val="1"/>
      <w:numFmt w:val="bullet"/>
      <w:lvlText w:val=""/>
      <w:lvlJc w:val="left"/>
      <w:pPr>
        <w:tabs>
          <w:tab w:val="num" w:pos="1068"/>
        </w:tabs>
        <w:ind w:left="1068" w:hanging="360"/>
      </w:pPr>
      <w:rPr>
        <w:rFonts w:ascii="Symbol" w:hAnsi="Symbol" w:hint="default"/>
      </w:rPr>
    </w:lvl>
    <w:lvl w:ilvl="1" w:tplc="0C0C0003" w:tentative="1">
      <w:start w:val="1"/>
      <w:numFmt w:val="bullet"/>
      <w:lvlText w:val="o"/>
      <w:lvlJc w:val="left"/>
      <w:pPr>
        <w:tabs>
          <w:tab w:val="num" w:pos="1788"/>
        </w:tabs>
        <w:ind w:left="1788" w:hanging="360"/>
      </w:pPr>
      <w:rPr>
        <w:rFonts w:ascii="Courier New" w:hAnsi="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6685555F"/>
    <w:multiLevelType w:val="hybridMultilevel"/>
    <w:tmpl w:val="0F2A3744"/>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46" w15:restartNumberingAfterBreak="0">
    <w:nsid w:val="689440B9"/>
    <w:multiLevelType w:val="hybridMultilevel"/>
    <w:tmpl w:val="80FEEDF4"/>
    <w:lvl w:ilvl="0" w:tplc="034CFE24">
      <w:start w:val="1"/>
      <w:numFmt w:val="bullet"/>
      <w:lvlText w:val=""/>
      <w:lvlJc w:val="left"/>
      <w:pPr>
        <w:tabs>
          <w:tab w:val="num" w:pos="720"/>
        </w:tabs>
        <w:ind w:left="720" w:hanging="360"/>
      </w:pPr>
      <w:rPr>
        <w:rFonts w:ascii="Wingdings 2" w:hAnsi="Wingdings 2"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9762E5"/>
    <w:multiLevelType w:val="hybridMultilevel"/>
    <w:tmpl w:val="73FCE3EC"/>
    <w:lvl w:ilvl="0" w:tplc="F92EEE2E">
      <w:start w:val="1"/>
      <w:numFmt w:val="bullet"/>
      <w:lvlText w:val="—"/>
      <w:lvlJc w:val="left"/>
      <w:pPr>
        <w:ind w:left="720" w:hanging="360"/>
      </w:pPr>
      <w:rPr>
        <w:rFonts w:ascii="Calibri" w:hAnsi="Calibri" w:hint="default"/>
        <w:b/>
      </w:rPr>
    </w:lvl>
    <w:lvl w:ilvl="1" w:tplc="4D425322">
      <w:numFmt w:val="bullet"/>
      <w:lvlText w:val="-"/>
      <w:lvlJc w:val="left"/>
      <w:pPr>
        <w:ind w:left="1440" w:hanging="360"/>
      </w:pPr>
      <w:rPr>
        <w:rFonts w:ascii="Calibri" w:eastAsia="Times New Roman" w:hAnsi="Calibri" w:hint="default"/>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48" w15:restartNumberingAfterBreak="0">
    <w:nsid w:val="6BAC78C3"/>
    <w:multiLevelType w:val="hybridMultilevel"/>
    <w:tmpl w:val="6602FAAA"/>
    <w:lvl w:ilvl="0" w:tplc="2F9CC2A4">
      <w:start w:val="1"/>
      <w:numFmt w:val="bullet"/>
      <w:lvlText w:val=""/>
      <w:lvlJc w:val="left"/>
      <w:pPr>
        <w:ind w:left="720" w:hanging="360"/>
      </w:pPr>
      <w:rPr>
        <w:rFonts w:ascii="Symbol" w:hAnsi="Symbol" w:hint="default"/>
        <w:b/>
      </w:rPr>
    </w:lvl>
    <w:lvl w:ilvl="1" w:tplc="0C0C0019">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49" w15:restartNumberingAfterBreak="0">
    <w:nsid w:val="6BDF22A0"/>
    <w:multiLevelType w:val="hybridMultilevel"/>
    <w:tmpl w:val="F8B85854"/>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CFA761D"/>
    <w:multiLevelType w:val="hybridMultilevel"/>
    <w:tmpl w:val="1C1E15D4"/>
    <w:lvl w:ilvl="0" w:tplc="034CFE24">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0165AF1"/>
    <w:multiLevelType w:val="hybridMultilevel"/>
    <w:tmpl w:val="4AB20DD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9557FE"/>
    <w:multiLevelType w:val="hybridMultilevel"/>
    <w:tmpl w:val="0BD8CD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70D45297"/>
    <w:multiLevelType w:val="hybridMultilevel"/>
    <w:tmpl w:val="85CED2C2"/>
    <w:lvl w:ilvl="0" w:tplc="034CFE24">
      <w:start w:val="1"/>
      <w:numFmt w:val="bullet"/>
      <w:lvlText w:val=""/>
      <w:lvlJc w:val="left"/>
      <w:pPr>
        <w:tabs>
          <w:tab w:val="num" w:pos="720"/>
        </w:tabs>
        <w:ind w:left="720" w:hanging="360"/>
      </w:pPr>
      <w:rPr>
        <w:rFonts w:ascii="Wingdings 2" w:hAnsi="Wingdings 2" w:hint="default"/>
      </w:rPr>
    </w:lvl>
    <w:lvl w:ilvl="1" w:tplc="E84644E6">
      <w:start w:val="135"/>
      <w:numFmt w:val="bullet"/>
      <w:lvlText w:val=""/>
      <w:lvlJc w:val="left"/>
      <w:pPr>
        <w:tabs>
          <w:tab w:val="num" w:pos="1440"/>
        </w:tabs>
        <w:ind w:left="1440" w:hanging="360"/>
      </w:pPr>
      <w:rPr>
        <w:rFonts w:ascii="Wingdings 2" w:hAnsi="Wingdings 2" w:hint="default"/>
      </w:rPr>
    </w:lvl>
    <w:lvl w:ilvl="2" w:tplc="BEA20556" w:tentative="1">
      <w:start w:val="1"/>
      <w:numFmt w:val="bullet"/>
      <w:lvlText w:val=""/>
      <w:lvlJc w:val="left"/>
      <w:pPr>
        <w:tabs>
          <w:tab w:val="num" w:pos="2160"/>
        </w:tabs>
        <w:ind w:left="2160" w:hanging="360"/>
      </w:pPr>
      <w:rPr>
        <w:rFonts w:ascii="Wingdings 2" w:hAnsi="Wingdings 2" w:hint="default"/>
      </w:rPr>
    </w:lvl>
    <w:lvl w:ilvl="3" w:tplc="F2BE0586" w:tentative="1">
      <w:start w:val="1"/>
      <w:numFmt w:val="bullet"/>
      <w:lvlText w:val=""/>
      <w:lvlJc w:val="left"/>
      <w:pPr>
        <w:tabs>
          <w:tab w:val="num" w:pos="2880"/>
        </w:tabs>
        <w:ind w:left="2880" w:hanging="360"/>
      </w:pPr>
      <w:rPr>
        <w:rFonts w:ascii="Wingdings 2" w:hAnsi="Wingdings 2" w:hint="default"/>
      </w:rPr>
    </w:lvl>
    <w:lvl w:ilvl="4" w:tplc="66EA8B06" w:tentative="1">
      <w:start w:val="1"/>
      <w:numFmt w:val="bullet"/>
      <w:lvlText w:val=""/>
      <w:lvlJc w:val="left"/>
      <w:pPr>
        <w:tabs>
          <w:tab w:val="num" w:pos="3600"/>
        </w:tabs>
        <w:ind w:left="3600" w:hanging="360"/>
      </w:pPr>
      <w:rPr>
        <w:rFonts w:ascii="Wingdings 2" w:hAnsi="Wingdings 2" w:hint="default"/>
      </w:rPr>
    </w:lvl>
    <w:lvl w:ilvl="5" w:tplc="E83A7C1E" w:tentative="1">
      <w:start w:val="1"/>
      <w:numFmt w:val="bullet"/>
      <w:lvlText w:val=""/>
      <w:lvlJc w:val="left"/>
      <w:pPr>
        <w:tabs>
          <w:tab w:val="num" w:pos="4320"/>
        </w:tabs>
        <w:ind w:left="4320" w:hanging="360"/>
      </w:pPr>
      <w:rPr>
        <w:rFonts w:ascii="Wingdings 2" w:hAnsi="Wingdings 2" w:hint="default"/>
      </w:rPr>
    </w:lvl>
    <w:lvl w:ilvl="6" w:tplc="2EA02512" w:tentative="1">
      <w:start w:val="1"/>
      <w:numFmt w:val="bullet"/>
      <w:lvlText w:val=""/>
      <w:lvlJc w:val="left"/>
      <w:pPr>
        <w:tabs>
          <w:tab w:val="num" w:pos="5040"/>
        </w:tabs>
        <w:ind w:left="5040" w:hanging="360"/>
      </w:pPr>
      <w:rPr>
        <w:rFonts w:ascii="Wingdings 2" w:hAnsi="Wingdings 2" w:hint="default"/>
      </w:rPr>
    </w:lvl>
    <w:lvl w:ilvl="7" w:tplc="82847E04" w:tentative="1">
      <w:start w:val="1"/>
      <w:numFmt w:val="bullet"/>
      <w:lvlText w:val=""/>
      <w:lvlJc w:val="left"/>
      <w:pPr>
        <w:tabs>
          <w:tab w:val="num" w:pos="5760"/>
        </w:tabs>
        <w:ind w:left="5760" w:hanging="360"/>
      </w:pPr>
      <w:rPr>
        <w:rFonts w:ascii="Wingdings 2" w:hAnsi="Wingdings 2" w:hint="default"/>
      </w:rPr>
    </w:lvl>
    <w:lvl w:ilvl="8" w:tplc="D92C23DE" w:tentative="1">
      <w:start w:val="1"/>
      <w:numFmt w:val="bullet"/>
      <w:lvlText w:val=""/>
      <w:lvlJc w:val="left"/>
      <w:pPr>
        <w:tabs>
          <w:tab w:val="num" w:pos="6480"/>
        </w:tabs>
        <w:ind w:left="6480" w:hanging="360"/>
      </w:pPr>
      <w:rPr>
        <w:rFonts w:ascii="Wingdings 2" w:hAnsi="Wingdings 2" w:hint="default"/>
      </w:rPr>
    </w:lvl>
  </w:abstractNum>
  <w:abstractNum w:abstractNumId="54" w15:restartNumberingAfterBreak="0">
    <w:nsid w:val="735015CA"/>
    <w:multiLevelType w:val="hybridMultilevel"/>
    <w:tmpl w:val="2654D0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hint="default"/>
      </w:rPr>
    </w:lvl>
    <w:lvl w:ilvl="2" w:tplc="0C0C0001">
      <w:start w:val="1"/>
      <w:numFmt w:val="bullet"/>
      <w:lvlText w:val=""/>
      <w:lvlJc w:val="left"/>
      <w:pPr>
        <w:tabs>
          <w:tab w:val="num" w:pos="2160"/>
        </w:tabs>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748D1DAB"/>
    <w:multiLevelType w:val="hybridMultilevel"/>
    <w:tmpl w:val="50F66678"/>
    <w:lvl w:ilvl="0" w:tplc="034CFE24">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763530F7"/>
    <w:multiLevelType w:val="hybridMultilevel"/>
    <w:tmpl w:val="6C160FFA"/>
    <w:lvl w:ilvl="0" w:tplc="0C0C0001">
      <w:start w:val="1"/>
      <w:numFmt w:val="bullet"/>
      <w:lvlText w:val=""/>
      <w:lvlJc w:val="left"/>
      <w:pPr>
        <w:tabs>
          <w:tab w:val="num" w:pos="786"/>
        </w:tabs>
        <w:ind w:left="786" w:hanging="360"/>
      </w:pPr>
      <w:rPr>
        <w:rFonts w:ascii="Symbol" w:hAnsi="Symbol" w:hint="default"/>
      </w:rPr>
    </w:lvl>
    <w:lvl w:ilvl="1" w:tplc="0C0C0003" w:tentative="1">
      <w:start w:val="1"/>
      <w:numFmt w:val="bullet"/>
      <w:lvlText w:val="o"/>
      <w:lvlJc w:val="left"/>
      <w:pPr>
        <w:tabs>
          <w:tab w:val="num" w:pos="1506"/>
        </w:tabs>
        <w:ind w:left="1506" w:hanging="360"/>
      </w:pPr>
      <w:rPr>
        <w:rFonts w:ascii="Courier New" w:hAnsi="Courier New" w:hint="default"/>
      </w:rPr>
    </w:lvl>
    <w:lvl w:ilvl="2" w:tplc="0C0C0005" w:tentative="1">
      <w:start w:val="1"/>
      <w:numFmt w:val="bullet"/>
      <w:lvlText w:val=""/>
      <w:lvlJc w:val="left"/>
      <w:pPr>
        <w:tabs>
          <w:tab w:val="num" w:pos="2226"/>
        </w:tabs>
        <w:ind w:left="2226" w:hanging="360"/>
      </w:pPr>
      <w:rPr>
        <w:rFonts w:ascii="Wingdings" w:hAnsi="Wingdings" w:hint="default"/>
      </w:rPr>
    </w:lvl>
    <w:lvl w:ilvl="3" w:tplc="0C0C0001" w:tentative="1">
      <w:start w:val="1"/>
      <w:numFmt w:val="bullet"/>
      <w:lvlText w:val=""/>
      <w:lvlJc w:val="left"/>
      <w:pPr>
        <w:tabs>
          <w:tab w:val="num" w:pos="2946"/>
        </w:tabs>
        <w:ind w:left="2946" w:hanging="360"/>
      </w:pPr>
      <w:rPr>
        <w:rFonts w:ascii="Symbol" w:hAnsi="Symbol" w:hint="default"/>
      </w:rPr>
    </w:lvl>
    <w:lvl w:ilvl="4" w:tplc="0C0C0003" w:tentative="1">
      <w:start w:val="1"/>
      <w:numFmt w:val="bullet"/>
      <w:lvlText w:val="o"/>
      <w:lvlJc w:val="left"/>
      <w:pPr>
        <w:tabs>
          <w:tab w:val="num" w:pos="3666"/>
        </w:tabs>
        <w:ind w:left="3666" w:hanging="360"/>
      </w:pPr>
      <w:rPr>
        <w:rFonts w:ascii="Courier New" w:hAnsi="Courier New" w:hint="default"/>
      </w:rPr>
    </w:lvl>
    <w:lvl w:ilvl="5" w:tplc="0C0C0005" w:tentative="1">
      <w:start w:val="1"/>
      <w:numFmt w:val="bullet"/>
      <w:lvlText w:val=""/>
      <w:lvlJc w:val="left"/>
      <w:pPr>
        <w:tabs>
          <w:tab w:val="num" w:pos="4386"/>
        </w:tabs>
        <w:ind w:left="4386" w:hanging="360"/>
      </w:pPr>
      <w:rPr>
        <w:rFonts w:ascii="Wingdings" w:hAnsi="Wingdings" w:hint="default"/>
      </w:rPr>
    </w:lvl>
    <w:lvl w:ilvl="6" w:tplc="0C0C0001" w:tentative="1">
      <w:start w:val="1"/>
      <w:numFmt w:val="bullet"/>
      <w:lvlText w:val=""/>
      <w:lvlJc w:val="left"/>
      <w:pPr>
        <w:tabs>
          <w:tab w:val="num" w:pos="5106"/>
        </w:tabs>
        <w:ind w:left="5106" w:hanging="360"/>
      </w:pPr>
      <w:rPr>
        <w:rFonts w:ascii="Symbol" w:hAnsi="Symbol" w:hint="default"/>
      </w:rPr>
    </w:lvl>
    <w:lvl w:ilvl="7" w:tplc="0C0C0003" w:tentative="1">
      <w:start w:val="1"/>
      <w:numFmt w:val="bullet"/>
      <w:lvlText w:val="o"/>
      <w:lvlJc w:val="left"/>
      <w:pPr>
        <w:tabs>
          <w:tab w:val="num" w:pos="5826"/>
        </w:tabs>
        <w:ind w:left="5826" w:hanging="360"/>
      </w:pPr>
      <w:rPr>
        <w:rFonts w:ascii="Courier New" w:hAnsi="Courier New" w:hint="default"/>
      </w:rPr>
    </w:lvl>
    <w:lvl w:ilvl="8" w:tplc="0C0C0005" w:tentative="1">
      <w:start w:val="1"/>
      <w:numFmt w:val="bullet"/>
      <w:lvlText w:val=""/>
      <w:lvlJc w:val="left"/>
      <w:pPr>
        <w:tabs>
          <w:tab w:val="num" w:pos="6546"/>
        </w:tabs>
        <w:ind w:left="6546" w:hanging="360"/>
      </w:pPr>
      <w:rPr>
        <w:rFonts w:ascii="Wingdings" w:hAnsi="Wingdings" w:hint="default"/>
      </w:rPr>
    </w:lvl>
  </w:abstractNum>
  <w:abstractNum w:abstractNumId="57" w15:restartNumberingAfterBreak="0">
    <w:nsid w:val="7957641D"/>
    <w:multiLevelType w:val="hybridMultilevel"/>
    <w:tmpl w:val="DA8A6A4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657007"/>
    <w:multiLevelType w:val="hybridMultilevel"/>
    <w:tmpl w:val="36002ECE"/>
    <w:lvl w:ilvl="0" w:tplc="E1C268D4">
      <w:start w:val="1"/>
      <w:numFmt w:val="bullet"/>
      <w:lvlText w:val="•"/>
      <w:lvlJc w:val="left"/>
      <w:pPr>
        <w:tabs>
          <w:tab w:val="num" w:pos="720"/>
        </w:tabs>
        <w:ind w:left="720" w:hanging="360"/>
      </w:pPr>
      <w:rPr>
        <w:rFonts w:ascii="Times New Roman" w:hAnsi="Times New Roman" w:hint="default"/>
      </w:rPr>
    </w:lvl>
    <w:lvl w:ilvl="1" w:tplc="2C6EF6E6" w:tentative="1">
      <w:start w:val="1"/>
      <w:numFmt w:val="bullet"/>
      <w:lvlText w:val="•"/>
      <w:lvlJc w:val="left"/>
      <w:pPr>
        <w:tabs>
          <w:tab w:val="num" w:pos="1440"/>
        </w:tabs>
        <w:ind w:left="1440" w:hanging="360"/>
      </w:pPr>
      <w:rPr>
        <w:rFonts w:ascii="Times New Roman" w:hAnsi="Times New Roman" w:hint="default"/>
      </w:rPr>
    </w:lvl>
    <w:lvl w:ilvl="2" w:tplc="9650F74E" w:tentative="1">
      <w:start w:val="1"/>
      <w:numFmt w:val="bullet"/>
      <w:lvlText w:val="•"/>
      <w:lvlJc w:val="left"/>
      <w:pPr>
        <w:tabs>
          <w:tab w:val="num" w:pos="2160"/>
        </w:tabs>
        <w:ind w:left="2160" w:hanging="360"/>
      </w:pPr>
      <w:rPr>
        <w:rFonts w:ascii="Times New Roman" w:hAnsi="Times New Roman" w:hint="default"/>
      </w:rPr>
    </w:lvl>
    <w:lvl w:ilvl="3" w:tplc="F38CDA22" w:tentative="1">
      <w:start w:val="1"/>
      <w:numFmt w:val="bullet"/>
      <w:lvlText w:val="•"/>
      <w:lvlJc w:val="left"/>
      <w:pPr>
        <w:tabs>
          <w:tab w:val="num" w:pos="2880"/>
        </w:tabs>
        <w:ind w:left="2880" w:hanging="360"/>
      </w:pPr>
      <w:rPr>
        <w:rFonts w:ascii="Times New Roman" w:hAnsi="Times New Roman" w:hint="default"/>
      </w:rPr>
    </w:lvl>
    <w:lvl w:ilvl="4" w:tplc="E5A6B8E8" w:tentative="1">
      <w:start w:val="1"/>
      <w:numFmt w:val="bullet"/>
      <w:lvlText w:val="•"/>
      <w:lvlJc w:val="left"/>
      <w:pPr>
        <w:tabs>
          <w:tab w:val="num" w:pos="3600"/>
        </w:tabs>
        <w:ind w:left="3600" w:hanging="360"/>
      </w:pPr>
      <w:rPr>
        <w:rFonts w:ascii="Times New Roman" w:hAnsi="Times New Roman" w:hint="default"/>
      </w:rPr>
    </w:lvl>
    <w:lvl w:ilvl="5" w:tplc="0B5AB74A" w:tentative="1">
      <w:start w:val="1"/>
      <w:numFmt w:val="bullet"/>
      <w:lvlText w:val="•"/>
      <w:lvlJc w:val="left"/>
      <w:pPr>
        <w:tabs>
          <w:tab w:val="num" w:pos="4320"/>
        </w:tabs>
        <w:ind w:left="4320" w:hanging="360"/>
      </w:pPr>
      <w:rPr>
        <w:rFonts w:ascii="Times New Roman" w:hAnsi="Times New Roman" w:hint="default"/>
      </w:rPr>
    </w:lvl>
    <w:lvl w:ilvl="6" w:tplc="171CF002" w:tentative="1">
      <w:start w:val="1"/>
      <w:numFmt w:val="bullet"/>
      <w:lvlText w:val="•"/>
      <w:lvlJc w:val="left"/>
      <w:pPr>
        <w:tabs>
          <w:tab w:val="num" w:pos="5040"/>
        </w:tabs>
        <w:ind w:left="5040" w:hanging="360"/>
      </w:pPr>
      <w:rPr>
        <w:rFonts w:ascii="Times New Roman" w:hAnsi="Times New Roman" w:hint="default"/>
      </w:rPr>
    </w:lvl>
    <w:lvl w:ilvl="7" w:tplc="FDB005A6" w:tentative="1">
      <w:start w:val="1"/>
      <w:numFmt w:val="bullet"/>
      <w:lvlText w:val="•"/>
      <w:lvlJc w:val="left"/>
      <w:pPr>
        <w:tabs>
          <w:tab w:val="num" w:pos="5760"/>
        </w:tabs>
        <w:ind w:left="5760" w:hanging="360"/>
      </w:pPr>
      <w:rPr>
        <w:rFonts w:ascii="Times New Roman" w:hAnsi="Times New Roman" w:hint="default"/>
      </w:rPr>
    </w:lvl>
    <w:lvl w:ilvl="8" w:tplc="EEEA0D46"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7FCE5DB4"/>
    <w:multiLevelType w:val="hybridMultilevel"/>
    <w:tmpl w:val="36B051CA"/>
    <w:lvl w:ilvl="0" w:tplc="034CFE24">
      <w:start w:val="1"/>
      <w:numFmt w:val="bullet"/>
      <w:lvlText w:val=""/>
      <w:lvlJc w:val="left"/>
      <w:pPr>
        <w:tabs>
          <w:tab w:val="num" w:pos="720"/>
        </w:tabs>
        <w:ind w:left="720" w:hanging="360"/>
      </w:pPr>
      <w:rPr>
        <w:rFonts w:ascii="Wingdings 2" w:hAnsi="Wingdings 2" w:hint="default"/>
      </w:rPr>
    </w:lvl>
    <w:lvl w:ilvl="1" w:tplc="948E8B68">
      <w:start w:val="135"/>
      <w:numFmt w:val="bullet"/>
      <w:lvlText w:val=""/>
      <w:lvlJc w:val="left"/>
      <w:pPr>
        <w:tabs>
          <w:tab w:val="num" w:pos="1440"/>
        </w:tabs>
        <w:ind w:left="1440" w:hanging="360"/>
      </w:pPr>
      <w:rPr>
        <w:rFonts w:ascii="Wingdings 2" w:hAnsi="Wingdings 2" w:hint="default"/>
      </w:rPr>
    </w:lvl>
    <w:lvl w:ilvl="2" w:tplc="AB464B90" w:tentative="1">
      <w:start w:val="1"/>
      <w:numFmt w:val="bullet"/>
      <w:lvlText w:val=""/>
      <w:lvlJc w:val="left"/>
      <w:pPr>
        <w:tabs>
          <w:tab w:val="num" w:pos="2160"/>
        </w:tabs>
        <w:ind w:left="2160" w:hanging="360"/>
      </w:pPr>
      <w:rPr>
        <w:rFonts w:ascii="Wingdings 2" w:hAnsi="Wingdings 2" w:hint="default"/>
      </w:rPr>
    </w:lvl>
    <w:lvl w:ilvl="3" w:tplc="2132CAD6" w:tentative="1">
      <w:start w:val="1"/>
      <w:numFmt w:val="bullet"/>
      <w:lvlText w:val=""/>
      <w:lvlJc w:val="left"/>
      <w:pPr>
        <w:tabs>
          <w:tab w:val="num" w:pos="2880"/>
        </w:tabs>
        <w:ind w:left="2880" w:hanging="360"/>
      </w:pPr>
      <w:rPr>
        <w:rFonts w:ascii="Wingdings 2" w:hAnsi="Wingdings 2" w:hint="default"/>
      </w:rPr>
    </w:lvl>
    <w:lvl w:ilvl="4" w:tplc="2530146A" w:tentative="1">
      <w:start w:val="1"/>
      <w:numFmt w:val="bullet"/>
      <w:lvlText w:val=""/>
      <w:lvlJc w:val="left"/>
      <w:pPr>
        <w:tabs>
          <w:tab w:val="num" w:pos="3600"/>
        </w:tabs>
        <w:ind w:left="3600" w:hanging="360"/>
      </w:pPr>
      <w:rPr>
        <w:rFonts w:ascii="Wingdings 2" w:hAnsi="Wingdings 2" w:hint="default"/>
      </w:rPr>
    </w:lvl>
    <w:lvl w:ilvl="5" w:tplc="831C2CD0" w:tentative="1">
      <w:start w:val="1"/>
      <w:numFmt w:val="bullet"/>
      <w:lvlText w:val=""/>
      <w:lvlJc w:val="left"/>
      <w:pPr>
        <w:tabs>
          <w:tab w:val="num" w:pos="4320"/>
        </w:tabs>
        <w:ind w:left="4320" w:hanging="360"/>
      </w:pPr>
      <w:rPr>
        <w:rFonts w:ascii="Wingdings 2" w:hAnsi="Wingdings 2" w:hint="default"/>
      </w:rPr>
    </w:lvl>
    <w:lvl w:ilvl="6" w:tplc="A170BFCC" w:tentative="1">
      <w:start w:val="1"/>
      <w:numFmt w:val="bullet"/>
      <w:lvlText w:val=""/>
      <w:lvlJc w:val="left"/>
      <w:pPr>
        <w:tabs>
          <w:tab w:val="num" w:pos="5040"/>
        </w:tabs>
        <w:ind w:left="5040" w:hanging="360"/>
      </w:pPr>
      <w:rPr>
        <w:rFonts w:ascii="Wingdings 2" w:hAnsi="Wingdings 2" w:hint="default"/>
      </w:rPr>
    </w:lvl>
    <w:lvl w:ilvl="7" w:tplc="6A64F00E" w:tentative="1">
      <w:start w:val="1"/>
      <w:numFmt w:val="bullet"/>
      <w:lvlText w:val=""/>
      <w:lvlJc w:val="left"/>
      <w:pPr>
        <w:tabs>
          <w:tab w:val="num" w:pos="5760"/>
        </w:tabs>
        <w:ind w:left="5760" w:hanging="360"/>
      </w:pPr>
      <w:rPr>
        <w:rFonts w:ascii="Wingdings 2" w:hAnsi="Wingdings 2" w:hint="default"/>
      </w:rPr>
    </w:lvl>
    <w:lvl w:ilvl="8" w:tplc="FD9007B4" w:tentative="1">
      <w:start w:val="1"/>
      <w:numFmt w:val="bullet"/>
      <w:lvlText w:val=""/>
      <w:lvlJc w:val="left"/>
      <w:pPr>
        <w:tabs>
          <w:tab w:val="num" w:pos="6480"/>
        </w:tabs>
        <w:ind w:left="6480" w:hanging="360"/>
      </w:pPr>
      <w:rPr>
        <w:rFonts w:ascii="Wingdings 2" w:hAnsi="Wingdings 2" w:hint="default"/>
      </w:rPr>
    </w:lvl>
  </w:abstractNum>
  <w:num w:numId="1">
    <w:abstractNumId w:val="32"/>
  </w:num>
  <w:num w:numId="2">
    <w:abstractNumId w:val="19"/>
  </w:num>
  <w:num w:numId="3">
    <w:abstractNumId w:val="27"/>
  </w:num>
  <w:num w:numId="4">
    <w:abstractNumId w:val="47"/>
  </w:num>
  <w:num w:numId="5">
    <w:abstractNumId w:val="39"/>
  </w:num>
  <w:num w:numId="6">
    <w:abstractNumId w:val="50"/>
  </w:num>
  <w:num w:numId="7">
    <w:abstractNumId w:val="31"/>
  </w:num>
  <w:num w:numId="8">
    <w:abstractNumId w:val="12"/>
  </w:num>
  <w:num w:numId="9">
    <w:abstractNumId w:val="33"/>
  </w:num>
  <w:num w:numId="10">
    <w:abstractNumId w:val="42"/>
  </w:num>
  <w:num w:numId="11">
    <w:abstractNumId w:val="25"/>
  </w:num>
  <w:num w:numId="12">
    <w:abstractNumId w:val="51"/>
  </w:num>
  <w:num w:numId="13">
    <w:abstractNumId w:val="41"/>
  </w:num>
  <w:num w:numId="14">
    <w:abstractNumId w:val="55"/>
  </w:num>
  <w:num w:numId="15">
    <w:abstractNumId w:val="46"/>
  </w:num>
  <w:num w:numId="16">
    <w:abstractNumId w:val="21"/>
  </w:num>
  <w:num w:numId="17">
    <w:abstractNumId w:val="48"/>
  </w:num>
  <w:num w:numId="18">
    <w:abstractNumId w:val="29"/>
  </w:num>
  <w:num w:numId="19">
    <w:abstractNumId w:val="30"/>
  </w:num>
  <w:num w:numId="20">
    <w:abstractNumId w:val="16"/>
  </w:num>
  <w:num w:numId="21">
    <w:abstractNumId w:val="53"/>
  </w:num>
  <w:num w:numId="22">
    <w:abstractNumId w:val="59"/>
  </w:num>
  <w:num w:numId="23">
    <w:abstractNumId w:val="34"/>
  </w:num>
  <w:num w:numId="24">
    <w:abstractNumId w:val="38"/>
  </w:num>
  <w:num w:numId="25">
    <w:abstractNumId w:val="24"/>
  </w:num>
  <w:num w:numId="26">
    <w:abstractNumId w:val="58"/>
  </w:num>
  <w:num w:numId="27">
    <w:abstractNumId w:val="44"/>
  </w:num>
  <w:num w:numId="28">
    <w:abstractNumId w:val="35"/>
  </w:num>
  <w:num w:numId="29">
    <w:abstractNumId w:val="36"/>
  </w:num>
  <w:num w:numId="30">
    <w:abstractNumId w:val="40"/>
  </w:num>
  <w:num w:numId="31">
    <w:abstractNumId w:val="22"/>
  </w:num>
  <w:num w:numId="32">
    <w:abstractNumId w:val="37"/>
  </w:num>
  <w:num w:numId="33">
    <w:abstractNumId w:val="23"/>
  </w:num>
  <w:num w:numId="34">
    <w:abstractNumId w:val="28"/>
  </w:num>
  <w:num w:numId="35">
    <w:abstractNumId w:val="54"/>
  </w:num>
  <w:num w:numId="36">
    <w:abstractNumId w:val="43"/>
  </w:num>
  <w:num w:numId="37">
    <w:abstractNumId w:val="8"/>
  </w:num>
  <w:num w:numId="38">
    <w:abstractNumId w:val="3"/>
  </w:num>
  <w:num w:numId="39">
    <w:abstractNumId w:val="2"/>
  </w:num>
  <w:num w:numId="40">
    <w:abstractNumId w:val="1"/>
  </w:num>
  <w:num w:numId="41">
    <w:abstractNumId w:val="0"/>
  </w:num>
  <w:num w:numId="42">
    <w:abstractNumId w:val="9"/>
  </w:num>
  <w:num w:numId="43">
    <w:abstractNumId w:val="7"/>
  </w:num>
  <w:num w:numId="44">
    <w:abstractNumId w:val="6"/>
  </w:num>
  <w:num w:numId="45">
    <w:abstractNumId w:val="5"/>
  </w:num>
  <w:num w:numId="46">
    <w:abstractNumId w:val="4"/>
  </w:num>
  <w:num w:numId="47">
    <w:abstractNumId w:val="14"/>
  </w:num>
  <w:num w:numId="48">
    <w:abstractNumId w:val="49"/>
  </w:num>
  <w:num w:numId="49">
    <w:abstractNumId w:val="18"/>
  </w:num>
  <w:num w:numId="50">
    <w:abstractNumId w:val="10"/>
  </w:num>
  <w:num w:numId="51">
    <w:abstractNumId w:val="45"/>
  </w:num>
  <w:num w:numId="52">
    <w:abstractNumId w:val="20"/>
  </w:num>
  <w:num w:numId="53">
    <w:abstractNumId w:val="13"/>
  </w:num>
  <w:num w:numId="54">
    <w:abstractNumId w:val="26"/>
  </w:num>
  <w:num w:numId="55">
    <w:abstractNumId w:val="56"/>
  </w:num>
  <w:num w:numId="56">
    <w:abstractNumId w:val="57"/>
  </w:num>
  <w:num w:numId="57">
    <w:abstractNumId w:val="15"/>
  </w:num>
  <w:num w:numId="58">
    <w:abstractNumId w:val="17"/>
  </w:num>
  <w:num w:numId="59">
    <w:abstractNumId w:val="11"/>
  </w:num>
  <w:num w:numId="60">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41F"/>
    <w:rsid w:val="000050C5"/>
    <w:rsid w:val="00007BF9"/>
    <w:rsid w:val="00011594"/>
    <w:rsid w:val="0001503E"/>
    <w:rsid w:val="00020636"/>
    <w:rsid w:val="00021FBE"/>
    <w:rsid w:val="000248F7"/>
    <w:rsid w:val="0003156D"/>
    <w:rsid w:val="00036812"/>
    <w:rsid w:val="00036E66"/>
    <w:rsid w:val="000437AC"/>
    <w:rsid w:val="00045816"/>
    <w:rsid w:val="0004752F"/>
    <w:rsid w:val="000538C3"/>
    <w:rsid w:val="00057F48"/>
    <w:rsid w:val="00061C0C"/>
    <w:rsid w:val="0006517E"/>
    <w:rsid w:val="00066935"/>
    <w:rsid w:val="0007703D"/>
    <w:rsid w:val="00084F30"/>
    <w:rsid w:val="00093A27"/>
    <w:rsid w:val="000A1EDB"/>
    <w:rsid w:val="000A44B7"/>
    <w:rsid w:val="000A60BC"/>
    <w:rsid w:val="000A6106"/>
    <w:rsid w:val="000B0F7C"/>
    <w:rsid w:val="000B218F"/>
    <w:rsid w:val="000B4E65"/>
    <w:rsid w:val="000B56D2"/>
    <w:rsid w:val="000C0DB7"/>
    <w:rsid w:val="000C3CDE"/>
    <w:rsid w:val="000C5CEE"/>
    <w:rsid w:val="000C6B89"/>
    <w:rsid w:val="000D7CE5"/>
    <w:rsid w:val="000E03B8"/>
    <w:rsid w:val="000E36B7"/>
    <w:rsid w:val="000E38AA"/>
    <w:rsid w:val="00101147"/>
    <w:rsid w:val="00103581"/>
    <w:rsid w:val="001047AE"/>
    <w:rsid w:val="001234E5"/>
    <w:rsid w:val="00123723"/>
    <w:rsid w:val="00125E76"/>
    <w:rsid w:val="001342AF"/>
    <w:rsid w:val="00150CA5"/>
    <w:rsid w:val="001535CE"/>
    <w:rsid w:val="00156802"/>
    <w:rsid w:val="00156C3E"/>
    <w:rsid w:val="00163004"/>
    <w:rsid w:val="00165FD0"/>
    <w:rsid w:val="001674BE"/>
    <w:rsid w:val="001832CE"/>
    <w:rsid w:val="001838DD"/>
    <w:rsid w:val="001857DB"/>
    <w:rsid w:val="00190FAE"/>
    <w:rsid w:val="00197B06"/>
    <w:rsid w:val="001A5610"/>
    <w:rsid w:val="001C5C20"/>
    <w:rsid w:val="001D7117"/>
    <w:rsid w:val="001D7AEE"/>
    <w:rsid w:val="001E09EC"/>
    <w:rsid w:val="001E4444"/>
    <w:rsid w:val="001F6A62"/>
    <w:rsid w:val="00201F8F"/>
    <w:rsid w:val="00205FFB"/>
    <w:rsid w:val="0021428E"/>
    <w:rsid w:val="00216191"/>
    <w:rsid w:val="00216AE3"/>
    <w:rsid w:val="00222605"/>
    <w:rsid w:val="0023264C"/>
    <w:rsid w:val="00232EFB"/>
    <w:rsid w:val="00242B08"/>
    <w:rsid w:val="0025289E"/>
    <w:rsid w:val="002528D3"/>
    <w:rsid w:val="00252AFB"/>
    <w:rsid w:val="00265889"/>
    <w:rsid w:val="00267D63"/>
    <w:rsid w:val="00275ED2"/>
    <w:rsid w:val="00276961"/>
    <w:rsid w:val="00286910"/>
    <w:rsid w:val="0029112F"/>
    <w:rsid w:val="002B3F9E"/>
    <w:rsid w:val="002B6BDA"/>
    <w:rsid w:val="002C1F44"/>
    <w:rsid w:val="002D50E0"/>
    <w:rsid w:val="002D54F8"/>
    <w:rsid w:val="002D5582"/>
    <w:rsid w:val="002E3695"/>
    <w:rsid w:val="002E3D3B"/>
    <w:rsid w:val="00307F98"/>
    <w:rsid w:val="00321C84"/>
    <w:rsid w:val="003251B1"/>
    <w:rsid w:val="00327113"/>
    <w:rsid w:val="003312EC"/>
    <w:rsid w:val="00337578"/>
    <w:rsid w:val="003440DE"/>
    <w:rsid w:val="00345F78"/>
    <w:rsid w:val="00347AF9"/>
    <w:rsid w:val="00347EE7"/>
    <w:rsid w:val="003569C6"/>
    <w:rsid w:val="00372229"/>
    <w:rsid w:val="00372ADB"/>
    <w:rsid w:val="00377274"/>
    <w:rsid w:val="003914D0"/>
    <w:rsid w:val="00392BF3"/>
    <w:rsid w:val="00392E68"/>
    <w:rsid w:val="0039642B"/>
    <w:rsid w:val="003A3A39"/>
    <w:rsid w:val="003A61F1"/>
    <w:rsid w:val="003A655B"/>
    <w:rsid w:val="003B3D24"/>
    <w:rsid w:val="003B69DD"/>
    <w:rsid w:val="003C1169"/>
    <w:rsid w:val="003C769E"/>
    <w:rsid w:val="003E134C"/>
    <w:rsid w:val="003E22FD"/>
    <w:rsid w:val="003F7ED2"/>
    <w:rsid w:val="00400054"/>
    <w:rsid w:val="00414A49"/>
    <w:rsid w:val="004245BC"/>
    <w:rsid w:val="00430C8D"/>
    <w:rsid w:val="004417EB"/>
    <w:rsid w:val="00444C22"/>
    <w:rsid w:val="00451CBC"/>
    <w:rsid w:val="00456AE7"/>
    <w:rsid w:val="00463613"/>
    <w:rsid w:val="00464C95"/>
    <w:rsid w:val="0046616F"/>
    <w:rsid w:val="00467FB4"/>
    <w:rsid w:val="004815BF"/>
    <w:rsid w:val="004935C4"/>
    <w:rsid w:val="00496F0D"/>
    <w:rsid w:val="004A0DF2"/>
    <w:rsid w:val="004A1CA8"/>
    <w:rsid w:val="004A26CB"/>
    <w:rsid w:val="004A55BA"/>
    <w:rsid w:val="004B6BB4"/>
    <w:rsid w:val="004C2402"/>
    <w:rsid w:val="004C6B5C"/>
    <w:rsid w:val="004D556A"/>
    <w:rsid w:val="004E4878"/>
    <w:rsid w:val="004F459F"/>
    <w:rsid w:val="004F46B9"/>
    <w:rsid w:val="004F540D"/>
    <w:rsid w:val="004F7573"/>
    <w:rsid w:val="00500E90"/>
    <w:rsid w:val="00504F68"/>
    <w:rsid w:val="00506BF7"/>
    <w:rsid w:val="0051178E"/>
    <w:rsid w:val="005223EA"/>
    <w:rsid w:val="005251A9"/>
    <w:rsid w:val="00525B13"/>
    <w:rsid w:val="00531302"/>
    <w:rsid w:val="00531C12"/>
    <w:rsid w:val="00533E20"/>
    <w:rsid w:val="005356D1"/>
    <w:rsid w:val="0053594B"/>
    <w:rsid w:val="00547A08"/>
    <w:rsid w:val="00550732"/>
    <w:rsid w:val="005552E4"/>
    <w:rsid w:val="0056385C"/>
    <w:rsid w:val="00566D7C"/>
    <w:rsid w:val="00570945"/>
    <w:rsid w:val="0057437A"/>
    <w:rsid w:val="00580BAF"/>
    <w:rsid w:val="0059299E"/>
    <w:rsid w:val="005A10A6"/>
    <w:rsid w:val="005A15FC"/>
    <w:rsid w:val="005A2384"/>
    <w:rsid w:val="005C59D0"/>
    <w:rsid w:val="005D2BFB"/>
    <w:rsid w:val="005D4690"/>
    <w:rsid w:val="005D7D88"/>
    <w:rsid w:val="005E7AE2"/>
    <w:rsid w:val="005F14DF"/>
    <w:rsid w:val="005F593C"/>
    <w:rsid w:val="0061185B"/>
    <w:rsid w:val="006118B6"/>
    <w:rsid w:val="00611EEF"/>
    <w:rsid w:val="00617738"/>
    <w:rsid w:val="006250C7"/>
    <w:rsid w:val="00627FA9"/>
    <w:rsid w:val="006310E0"/>
    <w:rsid w:val="00632B4D"/>
    <w:rsid w:val="00634E82"/>
    <w:rsid w:val="00641F58"/>
    <w:rsid w:val="006433E7"/>
    <w:rsid w:val="006455D1"/>
    <w:rsid w:val="00653920"/>
    <w:rsid w:val="0066647D"/>
    <w:rsid w:val="006675D0"/>
    <w:rsid w:val="00672B81"/>
    <w:rsid w:val="00673624"/>
    <w:rsid w:val="00682D51"/>
    <w:rsid w:val="00684886"/>
    <w:rsid w:val="00694291"/>
    <w:rsid w:val="006A0073"/>
    <w:rsid w:val="006A47E7"/>
    <w:rsid w:val="006B0AB9"/>
    <w:rsid w:val="006B68EE"/>
    <w:rsid w:val="006B7905"/>
    <w:rsid w:val="006C0A7D"/>
    <w:rsid w:val="006C0F3F"/>
    <w:rsid w:val="006C2093"/>
    <w:rsid w:val="006C5991"/>
    <w:rsid w:val="006C7C59"/>
    <w:rsid w:val="006D4461"/>
    <w:rsid w:val="006D5043"/>
    <w:rsid w:val="006E0234"/>
    <w:rsid w:val="006E543B"/>
    <w:rsid w:val="006E7233"/>
    <w:rsid w:val="006F0D20"/>
    <w:rsid w:val="007029C2"/>
    <w:rsid w:val="007057E6"/>
    <w:rsid w:val="00711D49"/>
    <w:rsid w:val="00713682"/>
    <w:rsid w:val="00715EDD"/>
    <w:rsid w:val="00717416"/>
    <w:rsid w:val="00721157"/>
    <w:rsid w:val="00722FCF"/>
    <w:rsid w:val="007263C8"/>
    <w:rsid w:val="00731AC5"/>
    <w:rsid w:val="007439DF"/>
    <w:rsid w:val="00755B74"/>
    <w:rsid w:val="00756821"/>
    <w:rsid w:val="00756C58"/>
    <w:rsid w:val="00777295"/>
    <w:rsid w:val="00780DB5"/>
    <w:rsid w:val="007839ED"/>
    <w:rsid w:val="00786F18"/>
    <w:rsid w:val="00794E85"/>
    <w:rsid w:val="0079592A"/>
    <w:rsid w:val="007967C1"/>
    <w:rsid w:val="007A053F"/>
    <w:rsid w:val="007A7199"/>
    <w:rsid w:val="007B0958"/>
    <w:rsid w:val="007B6B2E"/>
    <w:rsid w:val="007C74E9"/>
    <w:rsid w:val="007D449C"/>
    <w:rsid w:val="007E361C"/>
    <w:rsid w:val="007E72F0"/>
    <w:rsid w:val="008022CA"/>
    <w:rsid w:val="00811767"/>
    <w:rsid w:val="00820B57"/>
    <w:rsid w:val="008255E7"/>
    <w:rsid w:val="00830334"/>
    <w:rsid w:val="00836ABA"/>
    <w:rsid w:val="008424B7"/>
    <w:rsid w:val="00851083"/>
    <w:rsid w:val="00853ECA"/>
    <w:rsid w:val="0085481D"/>
    <w:rsid w:val="00855A85"/>
    <w:rsid w:val="00861857"/>
    <w:rsid w:val="00893E5B"/>
    <w:rsid w:val="008A2551"/>
    <w:rsid w:val="008C090F"/>
    <w:rsid w:val="008D7AA8"/>
    <w:rsid w:val="008E1E1B"/>
    <w:rsid w:val="008E76AE"/>
    <w:rsid w:val="008F6F60"/>
    <w:rsid w:val="0090042D"/>
    <w:rsid w:val="0091172F"/>
    <w:rsid w:val="009149D8"/>
    <w:rsid w:val="0092489C"/>
    <w:rsid w:val="00924CA3"/>
    <w:rsid w:val="0092790E"/>
    <w:rsid w:val="00932046"/>
    <w:rsid w:val="00936FDD"/>
    <w:rsid w:val="009378BD"/>
    <w:rsid w:val="00945311"/>
    <w:rsid w:val="009474A0"/>
    <w:rsid w:val="00950D2C"/>
    <w:rsid w:val="009766FC"/>
    <w:rsid w:val="009804EC"/>
    <w:rsid w:val="00987416"/>
    <w:rsid w:val="00987A63"/>
    <w:rsid w:val="00992961"/>
    <w:rsid w:val="009945F0"/>
    <w:rsid w:val="009969F4"/>
    <w:rsid w:val="009A5795"/>
    <w:rsid w:val="009B3784"/>
    <w:rsid w:val="009B52B4"/>
    <w:rsid w:val="009C47D4"/>
    <w:rsid w:val="009C54E7"/>
    <w:rsid w:val="009C685B"/>
    <w:rsid w:val="009D0006"/>
    <w:rsid w:val="009D03D6"/>
    <w:rsid w:val="009D13E2"/>
    <w:rsid w:val="009D7B1B"/>
    <w:rsid w:val="009E4F68"/>
    <w:rsid w:val="009E64F6"/>
    <w:rsid w:val="009E67E8"/>
    <w:rsid w:val="009F4EE7"/>
    <w:rsid w:val="00A0303F"/>
    <w:rsid w:val="00A0532D"/>
    <w:rsid w:val="00A12AE9"/>
    <w:rsid w:val="00A13133"/>
    <w:rsid w:val="00A26272"/>
    <w:rsid w:val="00A32915"/>
    <w:rsid w:val="00A34B99"/>
    <w:rsid w:val="00A36B3A"/>
    <w:rsid w:val="00A3755C"/>
    <w:rsid w:val="00A41E51"/>
    <w:rsid w:val="00A43A51"/>
    <w:rsid w:val="00A51E34"/>
    <w:rsid w:val="00A52D50"/>
    <w:rsid w:val="00A608DD"/>
    <w:rsid w:val="00A64DF8"/>
    <w:rsid w:val="00A67382"/>
    <w:rsid w:val="00A7094C"/>
    <w:rsid w:val="00A71770"/>
    <w:rsid w:val="00A71AC0"/>
    <w:rsid w:val="00A72859"/>
    <w:rsid w:val="00A73348"/>
    <w:rsid w:val="00A7634D"/>
    <w:rsid w:val="00A82038"/>
    <w:rsid w:val="00A83389"/>
    <w:rsid w:val="00A87A00"/>
    <w:rsid w:val="00A903E0"/>
    <w:rsid w:val="00A94CAC"/>
    <w:rsid w:val="00A96970"/>
    <w:rsid w:val="00AA1C9F"/>
    <w:rsid w:val="00AA3BF2"/>
    <w:rsid w:val="00AB1B85"/>
    <w:rsid w:val="00AD25CD"/>
    <w:rsid w:val="00AD5E76"/>
    <w:rsid w:val="00AE0380"/>
    <w:rsid w:val="00AE137F"/>
    <w:rsid w:val="00AE5BE6"/>
    <w:rsid w:val="00AE760C"/>
    <w:rsid w:val="00AF25BB"/>
    <w:rsid w:val="00AF5C94"/>
    <w:rsid w:val="00B024E4"/>
    <w:rsid w:val="00B0290E"/>
    <w:rsid w:val="00B03B72"/>
    <w:rsid w:val="00B0556F"/>
    <w:rsid w:val="00B05B63"/>
    <w:rsid w:val="00B425FF"/>
    <w:rsid w:val="00B47403"/>
    <w:rsid w:val="00B5232D"/>
    <w:rsid w:val="00B567E5"/>
    <w:rsid w:val="00B66877"/>
    <w:rsid w:val="00B714C5"/>
    <w:rsid w:val="00B73222"/>
    <w:rsid w:val="00B76EF8"/>
    <w:rsid w:val="00B85C8C"/>
    <w:rsid w:val="00B864B7"/>
    <w:rsid w:val="00B92D20"/>
    <w:rsid w:val="00BA4C19"/>
    <w:rsid w:val="00BA5F4E"/>
    <w:rsid w:val="00BB112B"/>
    <w:rsid w:val="00BB2921"/>
    <w:rsid w:val="00BB4160"/>
    <w:rsid w:val="00BB55C8"/>
    <w:rsid w:val="00BD08AD"/>
    <w:rsid w:val="00BD7995"/>
    <w:rsid w:val="00BF1021"/>
    <w:rsid w:val="00BF55FD"/>
    <w:rsid w:val="00C02EFF"/>
    <w:rsid w:val="00C2146E"/>
    <w:rsid w:val="00C21C0C"/>
    <w:rsid w:val="00C273F6"/>
    <w:rsid w:val="00C32648"/>
    <w:rsid w:val="00C36061"/>
    <w:rsid w:val="00C41D61"/>
    <w:rsid w:val="00C45E5D"/>
    <w:rsid w:val="00C53E10"/>
    <w:rsid w:val="00C5691E"/>
    <w:rsid w:val="00C60B9D"/>
    <w:rsid w:val="00C664F4"/>
    <w:rsid w:val="00C66AA9"/>
    <w:rsid w:val="00C67010"/>
    <w:rsid w:val="00C6707F"/>
    <w:rsid w:val="00C71B57"/>
    <w:rsid w:val="00C71CFD"/>
    <w:rsid w:val="00C7651E"/>
    <w:rsid w:val="00C80E1C"/>
    <w:rsid w:val="00C813E6"/>
    <w:rsid w:val="00CB35D4"/>
    <w:rsid w:val="00CB47E5"/>
    <w:rsid w:val="00CC4EF0"/>
    <w:rsid w:val="00CC5C7A"/>
    <w:rsid w:val="00CD135C"/>
    <w:rsid w:val="00CD182B"/>
    <w:rsid w:val="00CD6957"/>
    <w:rsid w:val="00CE6A0D"/>
    <w:rsid w:val="00CF08B5"/>
    <w:rsid w:val="00CF25EB"/>
    <w:rsid w:val="00CF2947"/>
    <w:rsid w:val="00CF6202"/>
    <w:rsid w:val="00CF6B3E"/>
    <w:rsid w:val="00CF6C4B"/>
    <w:rsid w:val="00D12B7D"/>
    <w:rsid w:val="00D15E2F"/>
    <w:rsid w:val="00D25F86"/>
    <w:rsid w:val="00D31717"/>
    <w:rsid w:val="00D37B5D"/>
    <w:rsid w:val="00D42138"/>
    <w:rsid w:val="00D42C57"/>
    <w:rsid w:val="00D475E9"/>
    <w:rsid w:val="00D5096D"/>
    <w:rsid w:val="00D5225C"/>
    <w:rsid w:val="00D55348"/>
    <w:rsid w:val="00D604C9"/>
    <w:rsid w:val="00D60B71"/>
    <w:rsid w:val="00D60B72"/>
    <w:rsid w:val="00D60D16"/>
    <w:rsid w:val="00D6591D"/>
    <w:rsid w:val="00D673AE"/>
    <w:rsid w:val="00D71F75"/>
    <w:rsid w:val="00D740A0"/>
    <w:rsid w:val="00D76CC3"/>
    <w:rsid w:val="00D8231A"/>
    <w:rsid w:val="00D8553B"/>
    <w:rsid w:val="00D85AE3"/>
    <w:rsid w:val="00D87189"/>
    <w:rsid w:val="00D874A8"/>
    <w:rsid w:val="00D87EC4"/>
    <w:rsid w:val="00DA17D6"/>
    <w:rsid w:val="00DA35AB"/>
    <w:rsid w:val="00DA7BA7"/>
    <w:rsid w:val="00DB2908"/>
    <w:rsid w:val="00DB30DC"/>
    <w:rsid w:val="00DC1178"/>
    <w:rsid w:val="00DC4F4A"/>
    <w:rsid w:val="00DC507E"/>
    <w:rsid w:val="00DC714A"/>
    <w:rsid w:val="00DD391E"/>
    <w:rsid w:val="00DD5CC5"/>
    <w:rsid w:val="00DE0944"/>
    <w:rsid w:val="00DE315B"/>
    <w:rsid w:val="00DE57C6"/>
    <w:rsid w:val="00DF03F1"/>
    <w:rsid w:val="00DF3325"/>
    <w:rsid w:val="00E02550"/>
    <w:rsid w:val="00E04EEA"/>
    <w:rsid w:val="00E0714A"/>
    <w:rsid w:val="00E25FC7"/>
    <w:rsid w:val="00E26402"/>
    <w:rsid w:val="00E352FF"/>
    <w:rsid w:val="00E37FC9"/>
    <w:rsid w:val="00E55D5A"/>
    <w:rsid w:val="00E569F8"/>
    <w:rsid w:val="00E60BA6"/>
    <w:rsid w:val="00E66718"/>
    <w:rsid w:val="00E70221"/>
    <w:rsid w:val="00E7128B"/>
    <w:rsid w:val="00E71991"/>
    <w:rsid w:val="00E71F2A"/>
    <w:rsid w:val="00E86B6B"/>
    <w:rsid w:val="00E90314"/>
    <w:rsid w:val="00E9066F"/>
    <w:rsid w:val="00EA5615"/>
    <w:rsid w:val="00EB279D"/>
    <w:rsid w:val="00EB3270"/>
    <w:rsid w:val="00EB7C2E"/>
    <w:rsid w:val="00EC0E67"/>
    <w:rsid w:val="00EC1056"/>
    <w:rsid w:val="00EC310D"/>
    <w:rsid w:val="00EC364F"/>
    <w:rsid w:val="00ED49B7"/>
    <w:rsid w:val="00EE08AB"/>
    <w:rsid w:val="00F00CD6"/>
    <w:rsid w:val="00F15D56"/>
    <w:rsid w:val="00F237C7"/>
    <w:rsid w:val="00F25CD0"/>
    <w:rsid w:val="00F26C9F"/>
    <w:rsid w:val="00F36F90"/>
    <w:rsid w:val="00F37C85"/>
    <w:rsid w:val="00F50FD9"/>
    <w:rsid w:val="00F636E5"/>
    <w:rsid w:val="00F65565"/>
    <w:rsid w:val="00F7089E"/>
    <w:rsid w:val="00F7333D"/>
    <w:rsid w:val="00F7361F"/>
    <w:rsid w:val="00F774D8"/>
    <w:rsid w:val="00F82F38"/>
    <w:rsid w:val="00FA5603"/>
    <w:rsid w:val="00FC1159"/>
    <w:rsid w:val="00FC27A1"/>
    <w:rsid w:val="00FC4A74"/>
    <w:rsid w:val="00FC4F88"/>
    <w:rsid w:val="00FD198B"/>
    <w:rsid w:val="00FD741F"/>
    <w:rsid w:val="00FD794D"/>
    <w:rsid w:val="00FD7ED6"/>
    <w:rsid w:val="00FE3BE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BBF2699"/>
  <w15:docId w15:val="{B818858B-18F1-4EBE-80E4-B0C51EB6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85C"/>
    <w:pPr>
      <w:spacing w:after="200" w:line="276" w:lineRule="auto"/>
    </w:pPr>
    <w:rPr>
      <w:lang w:eastAsia="en-US"/>
    </w:rPr>
  </w:style>
  <w:style w:type="paragraph" w:styleId="Titre1">
    <w:name w:val="heading 1"/>
    <w:basedOn w:val="Normal"/>
    <w:next w:val="Normal"/>
    <w:link w:val="Titre1Car"/>
    <w:uiPriority w:val="99"/>
    <w:qFormat/>
    <w:rsid w:val="00F25CD0"/>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9"/>
    <w:qFormat/>
    <w:rsid w:val="00F25CD0"/>
    <w:pPr>
      <w:keepNext/>
      <w:keepLines/>
      <w:spacing w:before="200" w:after="0"/>
      <w:outlineLvl w:val="1"/>
    </w:pPr>
    <w:rPr>
      <w:rFonts w:ascii="Cambria" w:eastAsia="Times New Roman" w:hAnsi="Cambria"/>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25CD0"/>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F25CD0"/>
    <w:rPr>
      <w:rFonts w:ascii="Cambria" w:hAnsi="Cambria" w:cs="Times New Roman"/>
      <w:b/>
      <w:bCs/>
      <w:color w:val="4F81BD"/>
      <w:sz w:val="26"/>
      <w:szCs w:val="26"/>
    </w:rPr>
  </w:style>
  <w:style w:type="paragraph" w:styleId="Paragraphedeliste">
    <w:name w:val="List Paragraph"/>
    <w:basedOn w:val="Normal"/>
    <w:uiPriority w:val="99"/>
    <w:qFormat/>
    <w:rsid w:val="00FD741F"/>
    <w:pPr>
      <w:ind w:left="720"/>
      <w:contextualSpacing/>
    </w:pPr>
  </w:style>
  <w:style w:type="paragraph" w:styleId="Sous-titre">
    <w:name w:val="Subtitle"/>
    <w:basedOn w:val="Normal"/>
    <w:next w:val="Normal"/>
    <w:link w:val="Sous-titreCar"/>
    <w:uiPriority w:val="99"/>
    <w:qFormat/>
    <w:rsid w:val="00FD741F"/>
    <w:pPr>
      <w:numPr>
        <w:ilvl w:val="1"/>
      </w:numPr>
      <w:spacing w:after="0" w:line="240" w:lineRule="auto"/>
    </w:pPr>
    <w:rPr>
      <w:rFonts w:ascii="Cambria" w:eastAsia="Times New Roman" w:hAnsi="Cambria"/>
      <w:i/>
      <w:iCs/>
      <w:color w:val="4F81BD"/>
      <w:spacing w:val="15"/>
      <w:sz w:val="24"/>
      <w:szCs w:val="24"/>
      <w:lang w:eastAsia="fr-CA"/>
    </w:rPr>
  </w:style>
  <w:style w:type="character" w:customStyle="1" w:styleId="Sous-titreCar">
    <w:name w:val="Sous-titre Car"/>
    <w:basedOn w:val="Policepardfaut"/>
    <w:link w:val="Sous-titre"/>
    <w:uiPriority w:val="99"/>
    <w:locked/>
    <w:rsid w:val="00FD741F"/>
    <w:rPr>
      <w:rFonts w:ascii="Cambria" w:hAnsi="Cambria" w:cs="Times New Roman"/>
      <w:i/>
      <w:iCs/>
      <w:color w:val="4F81BD"/>
      <w:spacing w:val="15"/>
      <w:sz w:val="24"/>
      <w:szCs w:val="24"/>
      <w:lang w:eastAsia="fr-CA"/>
    </w:rPr>
  </w:style>
  <w:style w:type="paragraph" w:styleId="Notedebasdepage">
    <w:name w:val="footnote text"/>
    <w:basedOn w:val="Normal"/>
    <w:link w:val="NotedebasdepageCar"/>
    <w:uiPriority w:val="99"/>
    <w:semiHidden/>
    <w:rsid w:val="00580BAF"/>
    <w:pPr>
      <w:spacing w:after="0" w:line="240" w:lineRule="auto"/>
    </w:pPr>
    <w:rPr>
      <w:rFonts w:ascii="Times New Roman" w:eastAsia="Times New Roman" w:hAnsi="Times New Roman"/>
      <w:sz w:val="20"/>
      <w:szCs w:val="20"/>
    </w:rPr>
  </w:style>
  <w:style w:type="character" w:customStyle="1" w:styleId="NotedebasdepageCar">
    <w:name w:val="Note de bas de page Car"/>
    <w:basedOn w:val="Policepardfaut"/>
    <w:link w:val="Notedebasdepage"/>
    <w:uiPriority w:val="99"/>
    <w:semiHidden/>
    <w:locked/>
    <w:rsid w:val="00580BAF"/>
    <w:rPr>
      <w:rFonts w:ascii="Times New Roman" w:hAnsi="Times New Roman" w:cs="Times New Roman"/>
      <w:sz w:val="20"/>
      <w:szCs w:val="20"/>
    </w:rPr>
  </w:style>
  <w:style w:type="character" w:styleId="Appelnotedebasdep">
    <w:name w:val="footnote reference"/>
    <w:basedOn w:val="Policepardfaut"/>
    <w:uiPriority w:val="99"/>
    <w:semiHidden/>
    <w:rsid w:val="00580BAF"/>
    <w:rPr>
      <w:rFonts w:cs="Times New Roman"/>
      <w:vertAlign w:val="superscript"/>
    </w:rPr>
  </w:style>
  <w:style w:type="character" w:styleId="Lienhypertexte">
    <w:name w:val="Hyperlink"/>
    <w:basedOn w:val="Policepardfaut"/>
    <w:uiPriority w:val="99"/>
    <w:rsid w:val="00580BAF"/>
    <w:rPr>
      <w:rFonts w:cs="Times New Roman"/>
      <w:color w:val="0000FF"/>
      <w:u w:val="single"/>
    </w:rPr>
  </w:style>
  <w:style w:type="character" w:styleId="Marquedecommentaire">
    <w:name w:val="annotation reference"/>
    <w:basedOn w:val="Policepardfaut"/>
    <w:uiPriority w:val="99"/>
    <w:rsid w:val="00580BAF"/>
    <w:rPr>
      <w:rFonts w:cs="Times New Roman"/>
      <w:sz w:val="16"/>
    </w:rPr>
  </w:style>
  <w:style w:type="paragraph" w:styleId="Commentaire">
    <w:name w:val="annotation text"/>
    <w:basedOn w:val="Normal"/>
    <w:link w:val="CommentaireCar"/>
    <w:uiPriority w:val="99"/>
    <w:rsid w:val="00580BAF"/>
    <w:pPr>
      <w:spacing w:after="0" w:line="240" w:lineRule="auto"/>
    </w:pPr>
    <w:rPr>
      <w:rFonts w:ascii="Times New Roman" w:eastAsia="Times New Roman" w:hAnsi="Times New Roman"/>
      <w:sz w:val="20"/>
      <w:szCs w:val="20"/>
      <w:lang w:eastAsia="fr-CA"/>
    </w:rPr>
  </w:style>
  <w:style w:type="character" w:customStyle="1" w:styleId="CommentaireCar">
    <w:name w:val="Commentaire Car"/>
    <w:basedOn w:val="Policepardfaut"/>
    <w:link w:val="Commentaire"/>
    <w:uiPriority w:val="99"/>
    <w:locked/>
    <w:rsid w:val="00580BAF"/>
    <w:rPr>
      <w:rFonts w:ascii="Times New Roman" w:hAnsi="Times New Roman" w:cs="Times New Roman"/>
      <w:sz w:val="20"/>
      <w:szCs w:val="20"/>
      <w:lang w:eastAsia="fr-CA"/>
    </w:rPr>
  </w:style>
  <w:style w:type="paragraph" w:customStyle="1" w:styleId="Paragraphedeliste1">
    <w:name w:val="Paragraphe de liste1"/>
    <w:basedOn w:val="Normal"/>
    <w:uiPriority w:val="99"/>
    <w:rsid w:val="00580BAF"/>
    <w:pPr>
      <w:spacing w:after="0" w:line="240" w:lineRule="auto"/>
      <w:ind w:left="720"/>
      <w:contextualSpacing/>
    </w:pPr>
    <w:rPr>
      <w:rFonts w:ascii="Times New Roman" w:eastAsia="Times New Roman" w:hAnsi="Times New Roman"/>
      <w:sz w:val="24"/>
      <w:szCs w:val="24"/>
      <w:lang w:eastAsia="fr-CA"/>
    </w:rPr>
  </w:style>
  <w:style w:type="character" w:styleId="lev">
    <w:name w:val="Strong"/>
    <w:basedOn w:val="Policepardfaut"/>
    <w:uiPriority w:val="99"/>
    <w:qFormat/>
    <w:rsid w:val="00580BAF"/>
    <w:rPr>
      <w:rFonts w:cs="Times New Roman"/>
      <w:b/>
    </w:rPr>
  </w:style>
  <w:style w:type="paragraph" w:customStyle="1" w:styleId="puces3">
    <w:name w:val="puces3"/>
    <w:uiPriority w:val="99"/>
    <w:rsid w:val="00EA5615"/>
    <w:pPr>
      <w:numPr>
        <w:numId w:val="16"/>
      </w:numPr>
      <w:tabs>
        <w:tab w:val="left" w:pos="851"/>
      </w:tabs>
      <w:spacing w:line="360" w:lineRule="auto"/>
      <w:jc w:val="both"/>
    </w:pPr>
    <w:rPr>
      <w:rFonts w:ascii="Arial" w:hAnsi="Arial" w:cs="Arial"/>
      <w:lang w:eastAsia="en-US"/>
    </w:rPr>
  </w:style>
  <w:style w:type="table" w:styleId="Grilledutableau">
    <w:name w:val="Table Grid"/>
    <w:basedOn w:val="TableauNormal"/>
    <w:uiPriority w:val="99"/>
    <w:rsid w:val="00A34B9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77295"/>
    <w:rPr>
      <w:lang w:eastAsia="en-US"/>
    </w:rPr>
  </w:style>
  <w:style w:type="paragraph" w:styleId="Textedebulles">
    <w:name w:val="Balloon Text"/>
    <w:basedOn w:val="Normal"/>
    <w:link w:val="TextedebullesCar"/>
    <w:uiPriority w:val="99"/>
    <w:semiHidden/>
    <w:rsid w:val="00777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77295"/>
    <w:rPr>
      <w:rFonts w:ascii="Tahoma" w:hAnsi="Tahoma" w:cs="Tahoma"/>
      <w:sz w:val="16"/>
      <w:szCs w:val="16"/>
    </w:rPr>
  </w:style>
  <w:style w:type="paragraph" w:styleId="En-tte">
    <w:name w:val="header"/>
    <w:basedOn w:val="Normal"/>
    <w:link w:val="En-tteCar"/>
    <w:uiPriority w:val="99"/>
    <w:rsid w:val="00777295"/>
    <w:pPr>
      <w:tabs>
        <w:tab w:val="center" w:pos="4320"/>
        <w:tab w:val="right" w:pos="8640"/>
      </w:tabs>
      <w:spacing w:after="0" w:line="240" w:lineRule="auto"/>
    </w:pPr>
  </w:style>
  <w:style w:type="character" w:customStyle="1" w:styleId="En-tteCar">
    <w:name w:val="En-tête Car"/>
    <w:basedOn w:val="Policepardfaut"/>
    <w:link w:val="En-tte"/>
    <w:uiPriority w:val="99"/>
    <w:locked/>
    <w:rsid w:val="00777295"/>
    <w:rPr>
      <w:rFonts w:cs="Times New Roman"/>
    </w:rPr>
  </w:style>
  <w:style w:type="paragraph" w:styleId="Pieddepage">
    <w:name w:val="footer"/>
    <w:basedOn w:val="Normal"/>
    <w:link w:val="PieddepageCar"/>
    <w:uiPriority w:val="99"/>
    <w:rsid w:val="00777295"/>
    <w:pPr>
      <w:tabs>
        <w:tab w:val="center" w:pos="4320"/>
        <w:tab w:val="right" w:pos="8640"/>
      </w:tabs>
      <w:spacing w:after="0" w:line="240" w:lineRule="auto"/>
    </w:pPr>
  </w:style>
  <w:style w:type="character" w:customStyle="1" w:styleId="PieddepageCar">
    <w:name w:val="Pied de page Car"/>
    <w:basedOn w:val="Policepardfaut"/>
    <w:link w:val="Pieddepage"/>
    <w:uiPriority w:val="99"/>
    <w:locked/>
    <w:rsid w:val="00777295"/>
    <w:rPr>
      <w:rFonts w:cs="Times New Roman"/>
    </w:rPr>
  </w:style>
  <w:style w:type="paragraph" w:styleId="Notedefin">
    <w:name w:val="endnote text"/>
    <w:basedOn w:val="Normal"/>
    <w:link w:val="NotedefinCar"/>
    <w:uiPriority w:val="99"/>
    <w:semiHidden/>
    <w:rsid w:val="00F25CD0"/>
    <w:pPr>
      <w:spacing w:after="0" w:line="240" w:lineRule="auto"/>
    </w:pPr>
    <w:rPr>
      <w:sz w:val="20"/>
      <w:szCs w:val="20"/>
    </w:rPr>
  </w:style>
  <w:style w:type="character" w:customStyle="1" w:styleId="NotedefinCar">
    <w:name w:val="Note de fin Car"/>
    <w:basedOn w:val="Policepardfaut"/>
    <w:link w:val="Notedefin"/>
    <w:uiPriority w:val="99"/>
    <w:semiHidden/>
    <w:locked/>
    <w:rsid w:val="00F25CD0"/>
    <w:rPr>
      <w:rFonts w:cs="Times New Roman"/>
      <w:sz w:val="20"/>
      <w:szCs w:val="20"/>
    </w:rPr>
  </w:style>
  <w:style w:type="character" w:styleId="Appeldenotedefin">
    <w:name w:val="endnote reference"/>
    <w:basedOn w:val="Policepardfaut"/>
    <w:uiPriority w:val="99"/>
    <w:semiHidden/>
    <w:rsid w:val="00F25CD0"/>
    <w:rPr>
      <w:rFonts w:cs="Times New Roman"/>
      <w:vertAlign w:val="superscript"/>
    </w:rPr>
  </w:style>
  <w:style w:type="paragraph" w:styleId="NormalWeb">
    <w:name w:val="Normal (Web)"/>
    <w:basedOn w:val="Normal"/>
    <w:uiPriority w:val="99"/>
    <w:rsid w:val="009E67E8"/>
    <w:pPr>
      <w:spacing w:before="100" w:beforeAutospacing="1" w:after="100" w:afterAutospacing="1" w:line="240" w:lineRule="auto"/>
    </w:pPr>
    <w:rPr>
      <w:rFonts w:ascii="Times New Roman" w:hAnsi="Times New Roman"/>
      <w:sz w:val="24"/>
      <w:szCs w:val="24"/>
      <w:lang w:eastAsia="fr-CA"/>
    </w:rPr>
  </w:style>
  <w:style w:type="character" w:styleId="Lienhypertextesuivivisit">
    <w:name w:val="FollowedHyperlink"/>
    <w:basedOn w:val="Policepardfaut"/>
    <w:uiPriority w:val="99"/>
    <w:rsid w:val="00851083"/>
    <w:rPr>
      <w:rFonts w:cs="Times New Roman"/>
      <w:color w:val="800080"/>
      <w:u w:val="single"/>
    </w:rPr>
  </w:style>
  <w:style w:type="character" w:styleId="Numrodepage">
    <w:name w:val="page number"/>
    <w:basedOn w:val="Policepardfaut"/>
    <w:uiPriority w:val="99"/>
    <w:rsid w:val="009D13E2"/>
    <w:rPr>
      <w:rFonts w:cs="Times New Roman"/>
    </w:rPr>
  </w:style>
  <w:style w:type="table" w:styleId="Tableaucolor3">
    <w:name w:val="Table Colorful 3"/>
    <w:basedOn w:val="TableauNormal"/>
    <w:uiPriority w:val="99"/>
    <w:rsid w:val="009D13E2"/>
    <w:pPr>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paragraph" w:styleId="Explorateurdedocuments">
    <w:name w:val="Document Map"/>
    <w:basedOn w:val="Normal"/>
    <w:link w:val="ExplorateurdedocumentsCar"/>
    <w:uiPriority w:val="99"/>
    <w:semiHidden/>
    <w:rsid w:val="00C32648"/>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Pr>
      <w:rFonts w:ascii="Times New Roman" w:hAnsi="Times New Roman" w:cs="Times New Roman"/>
      <w:sz w:val="2"/>
      <w:lang w:eastAsia="en-US"/>
    </w:rPr>
  </w:style>
  <w:style w:type="paragraph" w:styleId="Objetducommentaire">
    <w:name w:val="annotation subject"/>
    <w:basedOn w:val="Commentaire"/>
    <w:next w:val="Commentaire"/>
    <w:link w:val="ObjetducommentaireCar"/>
    <w:uiPriority w:val="99"/>
    <w:semiHidden/>
    <w:unhideWhenUsed/>
    <w:rsid w:val="00CF25EB"/>
    <w:pPr>
      <w:spacing w:after="200"/>
    </w:pPr>
    <w:rPr>
      <w:rFonts w:ascii="Calibri" w:eastAsia="Calibri" w:hAnsi="Calibri"/>
      <w:b/>
      <w:bCs/>
      <w:lang w:eastAsia="en-US"/>
    </w:rPr>
  </w:style>
  <w:style w:type="character" w:customStyle="1" w:styleId="ObjetducommentaireCar">
    <w:name w:val="Objet du commentaire Car"/>
    <w:basedOn w:val="CommentaireCar"/>
    <w:link w:val="Objetducommentaire"/>
    <w:uiPriority w:val="99"/>
    <w:semiHidden/>
    <w:rsid w:val="00CF25EB"/>
    <w:rPr>
      <w:rFonts w:ascii="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345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msssa4.msss.gouv.qc.ca/fr/document/publication.nsf/961885cb24e4e9fd85256b1e00641a29/cf42fa38c82d718b85257da9005b7162?Ope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unes.gouv.qc.ca/strateg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ertalai\AppData\Local\Microsoft\Windows\Temporary%20Internet%20Files\Content.Outlook\O5F1Y88O\,%20http:\www.jeunes.gouv.qc.ca\strategie\defi-education-emploi\vie-active-emploi.asp"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70F9-3DE4-4FFB-9EB7-A6BB4BB3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5233</Words>
  <Characters>28784</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Bilan du projet pilote TÉVA 2012 – 2014</vt:lpstr>
    </vt:vector>
  </TitlesOfParts>
  <Company>Commission Scolaire des Patriotes</Company>
  <LinksUpToDate>false</LinksUpToDate>
  <CharactersWithSpaces>33950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 du projet pilote TÉVA 2012 – 2014</dc:title>
  <dc:creator>Utilisateur Windows</dc:creator>
  <cp:lastModifiedBy>Pauline</cp:lastModifiedBy>
  <cp:revision>6</cp:revision>
  <cp:lastPrinted>2015-12-02T15:57:00Z</cp:lastPrinted>
  <dcterms:created xsi:type="dcterms:W3CDTF">2015-05-11T17:08:00Z</dcterms:created>
  <dcterms:modified xsi:type="dcterms:W3CDTF">2015-12-02T15:57:00Z</dcterms:modified>
</cp:coreProperties>
</file>