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FC" w:rsidRPr="007A0A4C" w:rsidRDefault="005A3BFC" w:rsidP="007A0A4C">
      <w:pPr>
        <w:jc w:val="center"/>
        <w:rPr>
          <w:rFonts w:ascii="Arial" w:hAnsi="Arial" w:cs="Arial"/>
          <w:b/>
        </w:rPr>
      </w:pPr>
      <w:r w:rsidRPr="007A0A4C">
        <w:rPr>
          <w:rFonts w:ascii="Arial" w:hAnsi="Arial" w:cs="Arial"/>
          <w:b/>
        </w:rPr>
        <w:t>Le « modèle social québécois » est mis à l’épreuve</w:t>
      </w:r>
    </w:p>
    <w:p w:rsidR="00E45722" w:rsidRPr="007A0A4C" w:rsidRDefault="005A3BFC" w:rsidP="007A0A4C">
      <w:pPr>
        <w:jc w:val="both"/>
        <w:rPr>
          <w:rFonts w:ascii="Arial" w:hAnsi="Arial" w:cs="Arial"/>
        </w:rPr>
      </w:pPr>
      <w:r w:rsidRPr="007A0A4C">
        <w:rPr>
          <w:rFonts w:ascii="Arial" w:hAnsi="Arial" w:cs="Arial"/>
        </w:rPr>
        <w:t xml:space="preserve">Dans le contexte d’austérité ou de rigueur budgétaire </w:t>
      </w:r>
      <w:r w:rsidR="005C2174" w:rsidRPr="007A0A4C">
        <w:rPr>
          <w:rFonts w:ascii="Arial" w:hAnsi="Arial" w:cs="Arial"/>
        </w:rPr>
        <w:t>des</w:t>
      </w:r>
      <w:r w:rsidRPr="007A0A4C">
        <w:rPr>
          <w:rFonts w:ascii="Arial" w:hAnsi="Arial" w:cs="Arial"/>
        </w:rPr>
        <w:t xml:space="preserve"> dernières années où l’État se désengageait des protections sociales en imposant des compressions </w:t>
      </w:r>
      <w:r w:rsidR="005C2174" w:rsidRPr="007A0A4C">
        <w:rPr>
          <w:rFonts w:ascii="Arial" w:hAnsi="Arial" w:cs="Arial"/>
        </w:rPr>
        <w:t xml:space="preserve">et des coupes </w:t>
      </w:r>
      <w:r w:rsidRPr="007A0A4C">
        <w:rPr>
          <w:rFonts w:ascii="Arial" w:hAnsi="Arial" w:cs="Arial"/>
        </w:rPr>
        <w:t>dans les programmes sociaux,</w:t>
      </w:r>
      <w:r w:rsidRPr="007A0A4C">
        <w:rPr>
          <w:rFonts w:ascii="Arial" w:hAnsi="Arial" w:cs="Arial"/>
          <w:color w:val="222222"/>
        </w:rPr>
        <w:t xml:space="preserve"> </w:t>
      </w:r>
      <w:r w:rsidRPr="007A0A4C">
        <w:rPr>
          <w:rFonts w:ascii="Arial" w:hAnsi="Arial" w:cs="Arial"/>
        </w:rPr>
        <w:t xml:space="preserve">nous constatons de plus en plus une réduction du filet </w:t>
      </w:r>
      <w:r w:rsidR="007A0A4C">
        <w:rPr>
          <w:rFonts w:ascii="Arial" w:hAnsi="Arial" w:cs="Arial"/>
        </w:rPr>
        <w:t>social ce</w:t>
      </w:r>
      <w:r w:rsidR="00E45722" w:rsidRPr="007A0A4C">
        <w:rPr>
          <w:rFonts w:ascii="Arial" w:hAnsi="Arial" w:cs="Arial"/>
        </w:rPr>
        <w:t xml:space="preserve"> qui</w:t>
      </w:r>
      <w:r w:rsidRPr="007A0A4C">
        <w:rPr>
          <w:rFonts w:ascii="Arial" w:hAnsi="Arial" w:cs="Arial"/>
        </w:rPr>
        <w:t xml:space="preserve"> </w:t>
      </w:r>
      <w:r w:rsidR="00E45722" w:rsidRPr="007A0A4C">
        <w:rPr>
          <w:rFonts w:ascii="Arial" w:hAnsi="Arial" w:cs="Arial"/>
        </w:rPr>
        <w:t>affecte</w:t>
      </w:r>
      <w:r w:rsidRPr="007A0A4C">
        <w:rPr>
          <w:rFonts w:ascii="Arial" w:hAnsi="Arial" w:cs="Arial"/>
        </w:rPr>
        <w:t xml:space="preserve"> la population</w:t>
      </w:r>
      <w:r w:rsidR="00E45722" w:rsidRPr="007A0A4C">
        <w:rPr>
          <w:rFonts w:ascii="Arial" w:hAnsi="Arial" w:cs="Arial"/>
        </w:rPr>
        <w:t xml:space="preserve"> en général</w:t>
      </w:r>
      <w:r w:rsidRPr="007A0A4C">
        <w:rPr>
          <w:rFonts w:ascii="Arial" w:hAnsi="Arial" w:cs="Arial"/>
        </w:rPr>
        <w:t xml:space="preserve"> et plus spécifiquement les plus vulnérables d’entre nous</w:t>
      </w:r>
      <w:r w:rsidR="00E45722" w:rsidRPr="007A0A4C">
        <w:rPr>
          <w:rFonts w:ascii="Arial" w:hAnsi="Arial" w:cs="Arial"/>
        </w:rPr>
        <w:t>. Peu de structures ont été épargnées ce qui ébranle considérablement notre vision d’inclusion quant à l’avenir.</w:t>
      </w:r>
    </w:p>
    <w:p w:rsidR="00FB25AD" w:rsidRPr="007A0A4C" w:rsidRDefault="00FB25AD" w:rsidP="007A0A4C">
      <w:pPr>
        <w:jc w:val="both"/>
        <w:rPr>
          <w:rFonts w:ascii="Arial" w:hAnsi="Arial" w:cs="Arial"/>
        </w:rPr>
      </w:pPr>
      <w:r w:rsidRPr="007A0A4C">
        <w:rPr>
          <w:rFonts w:ascii="Arial" w:hAnsi="Arial" w:cs="Arial"/>
        </w:rPr>
        <w:t>Cette situation a forcé le statu quo dans plusieurs ministères et organismes publics. Peu de développement ou améliorations ont été observés touchant directement la vie des personnes handicapées et de leurs familles</w:t>
      </w:r>
      <w:r w:rsidR="007A0A4C">
        <w:rPr>
          <w:rFonts w:ascii="Arial" w:hAnsi="Arial" w:cs="Arial"/>
        </w:rPr>
        <w:t>. Nous avons aussi observé des reculs</w:t>
      </w:r>
      <w:r w:rsidRPr="007A0A4C">
        <w:rPr>
          <w:rFonts w:ascii="Arial" w:hAnsi="Arial" w:cs="Arial"/>
        </w:rPr>
        <w:t xml:space="preserve"> en éducation, en emploi, au soutien des familles, au soutien à domicile, au transport, à la sécurité du revenu et plus encore. </w:t>
      </w:r>
    </w:p>
    <w:p w:rsidR="002E6A93" w:rsidRPr="007A0A4C" w:rsidRDefault="00E45722" w:rsidP="007A0A4C">
      <w:pPr>
        <w:jc w:val="both"/>
        <w:rPr>
          <w:rFonts w:ascii="Arial" w:hAnsi="Arial" w:cs="Arial"/>
        </w:rPr>
      </w:pPr>
      <w:r w:rsidRPr="007A0A4C">
        <w:rPr>
          <w:rFonts w:ascii="Arial" w:hAnsi="Arial" w:cs="Arial"/>
        </w:rPr>
        <w:t xml:space="preserve">Ce </w:t>
      </w:r>
      <w:r w:rsidR="002E6A93" w:rsidRPr="007A0A4C">
        <w:rPr>
          <w:rFonts w:ascii="Arial" w:hAnsi="Arial" w:cs="Arial"/>
        </w:rPr>
        <w:t xml:space="preserve">changement important dans les politiques de l’État, soucieuses d’élaborer des politiques stimulant la compétitivité, répondant aux impératifs financiers au détriment de l’aspect humain a mis à mal nos services publics au profit d’une vision </w:t>
      </w:r>
      <w:r w:rsidRPr="007A0A4C">
        <w:rPr>
          <w:rFonts w:ascii="Arial" w:hAnsi="Arial" w:cs="Arial"/>
        </w:rPr>
        <w:t xml:space="preserve">comptable. </w:t>
      </w:r>
      <w:r w:rsidR="002E6A93" w:rsidRPr="007A0A4C">
        <w:rPr>
          <w:rFonts w:ascii="Arial" w:hAnsi="Arial" w:cs="Arial"/>
        </w:rPr>
        <w:t>On transforme « aider les autres » en « faire des profits ». On est loin d’un projet collectif de solidarité et de justice sociale…</w:t>
      </w:r>
      <w:r w:rsidRPr="007A0A4C">
        <w:rPr>
          <w:rFonts w:ascii="Arial" w:hAnsi="Arial" w:cs="Arial"/>
        </w:rPr>
        <w:t xml:space="preserve"> </w:t>
      </w:r>
    </w:p>
    <w:p w:rsidR="00FB25AD" w:rsidRPr="007A0A4C" w:rsidRDefault="00FB25AD" w:rsidP="007A0A4C">
      <w:pPr>
        <w:spacing w:after="120" w:line="264" w:lineRule="auto"/>
        <w:jc w:val="both"/>
        <w:rPr>
          <w:rFonts w:ascii="Arial" w:hAnsi="Arial" w:cs="Arial"/>
        </w:rPr>
      </w:pPr>
      <w:r w:rsidRPr="007A0A4C">
        <w:rPr>
          <w:rFonts w:ascii="Arial" w:hAnsi="Arial" w:cs="Arial"/>
        </w:rPr>
        <w:t xml:space="preserve">La réduction de l’offre des services publics contribue à l’exclusion des personnes handicapées entrainant des interruptions de services, des coûts supplémentaires pour les familles, le recours au secteur privé, l’isolement et l’appauvrissement. </w:t>
      </w:r>
    </w:p>
    <w:p w:rsidR="002E6A93" w:rsidRPr="007A0A4C" w:rsidRDefault="002E6A93" w:rsidP="007A0A4C">
      <w:pPr>
        <w:spacing w:after="120" w:line="264" w:lineRule="auto"/>
        <w:jc w:val="both"/>
        <w:rPr>
          <w:rFonts w:ascii="Arial" w:hAnsi="Arial" w:cs="Arial"/>
        </w:rPr>
      </w:pPr>
      <w:r w:rsidRPr="007A0A4C">
        <w:rPr>
          <w:rFonts w:ascii="Arial" w:hAnsi="Arial" w:cs="Arial"/>
        </w:rPr>
        <w:t xml:space="preserve">Pendant que le gouvernement modifie son discours pour parler de prospérité en 2017, des dommages considérables ont déjà été faits : les services à la population se retrouvent soit déstructurés, soit sous-financés, soit les deux. Est-ce que les investissements annoncés </w:t>
      </w:r>
      <w:r w:rsidR="001D68B7">
        <w:rPr>
          <w:rFonts w:ascii="Arial" w:hAnsi="Arial" w:cs="Arial"/>
        </w:rPr>
        <w:t xml:space="preserve">combleront </w:t>
      </w:r>
      <w:bookmarkStart w:id="0" w:name="_GoBack"/>
      <w:bookmarkEnd w:id="0"/>
      <w:r w:rsidR="005C2174" w:rsidRPr="007A0A4C">
        <w:rPr>
          <w:rFonts w:ascii="Arial" w:hAnsi="Arial" w:cs="Arial"/>
        </w:rPr>
        <w:t>les coupes radicales de 2015-16 ?</w:t>
      </w:r>
    </w:p>
    <w:p w:rsidR="00301F5D" w:rsidRPr="007A0A4C" w:rsidRDefault="00301F5D" w:rsidP="007A0A4C">
      <w:pPr>
        <w:tabs>
          <w:tab w:val="left" w:pos="720"/>
          <w:tab w:val="left" w:pos="2160"/>
          <w:tab w:val="left" w:pos="2520"/>
          <w:tab w:val="left" w:pos="2880"/>
          <w:tab w:val="left" w:pos="3060"/>
          <w:tab w:val="left" w:pos="3420"/>
          <w:tab w:val="left" w:pos="3780"/>
          <w:tab w:val="left" w:pos="4140"/>
          <w:tab w:val="left" w:pos="4770"/>
          <w:tab w:val="left" w:pos="5040"/>
          <w:tab w:val="left" w:pos="5760"/>
          <w:tab w:val="left" w:pos="6120"/>
          <w:tab w:val="left" w:pos="6480"/>
          <w:tab w:val="left" w:pos="6840"/>
          <w:tab w:val="left" w:pos="7380"/>
          <w:tab w:val="left" w:pos="7560"/>
          <w:tab w:val="left" w:pos="8100"/>
        </w:tabs>
        <w:jc w:val="both"/>
        <w:rPr>
          <w:rFonts w:ascii="Arial" w:hAnsi="Arial" w:cs="Arial"/>
        </w:rPr>
      </w:pPr>
      <w:r w:rsidRPr="007A0A4C">
        <w:rPr>
          <w:rFonts w:ascii="Arial" w:hAnsi="Arial" w:cs="Arial"/>
        </w:rPr>
        <w:t>Nos choix de société ont pris, à notre avis, un recul important à bien des égards. Cet état de fait est peu reluisant pour l’avenir, et ce, tant pour le milieu associatif que pour les citoyens que nous représentons</w:t>
      </w:r>
      <w:r w:rsidR="00B26894" w:rsidRPr="007A0A4C">
        <w:rPr>
          <w:rFonts w:ascii="Arial" w:hAnsi="Arial" w:cs="Arial"/>
        </w:rPr>
        <w:t xml:space="preserve">. </w:t>
      </w:r>
    </w:p>
    <w:p w:rsidR="00E45722" w:rsidRPr="007A0A4C" w:rsidRDefault="00E45722" w:rsidP="007A0A4C">
      <w:pPr>
        <w:tabs>
          <w:tab w:val="left" w:pos="720"/>
          <w:tab w:val="left" w:pos="2160"/>
          <w:tab w:val="left" w:pos="2520"/>
          <w:tab w:val="left" w:pos="2880"/>
          <w:tab w:val="left" w:pos="3060"/>
          <w:tab w:val="left" w:pos="3420"/>
          <w:tab w:val="left" w:pos="3780"/>
          <w:tab w:val="left" w:pos="4140"/>
          <w:tab w:val="left" w:pos="4770"/>
          <w:tab w:val="left" w:pos="5040"/>
          <w:tab w:val="left" w:pos="5760"/>
          <w:tab w:val="left" w:pos="6120"/>
          <w:tab w:val="left" w:pos="6480"/>
          <w:tab w:val="left" w:pos="6840"/>
          <w:tab w:val="left" w:pos="7380"/>
          <w:tab w:val="left" w:pos="7560"/>
          <w:tab w:val="left" w:pos="8100"/>
        </w:tabs>
        <w:jc w:val="both"/>
        <w:rPr>
          <w:rFonts w:ascii="Arial" w:hAnsi="Arial" w:cs="Arial"/>
        </w:rPr>
      </w:pPr>
    </w:p>
    <w:p w:rsidR="00E45722" w:rsidRPr="007A0A4C" w:rsidRDefault="00E45722" w:rsidP="007A0A4C">
      <w:pPr>
        <w:tabs>
          <w:tab w:val="left" w:pos="720"/>
          <w:tab w:val="left" w:pos="2160"/>
          <w:tab w:val="left" w:pos="2520"/>
          <w:tab w:val="left" w:pos="2880"/>
          <w:tab w:val="left" w:pos="3060"/>
          <w:tab w:val="left" w:pos="3420"/>
          <w:tab w:val="left" w:pos="3780"/>
          <w:tab w:val="left" w:pos="4140"/>
          <w:tab w:val="left" w:pos="4770"/>
          <w:tab w:val="left" w:pos="5040"/>
          <w:tab w:val="left" w:pos="5760"/>
          <w:tab w:val="left" w:pos="6120"/>
          <w:tab w:val="left" w:pos="6480"/>
          <w:tab w:val="left" w:pos="6840"/>
          <w:tab w:val="left" w:pos="7380"/>
          <w:tab w:val="left" w:pos="7560"/>
          <w:tab w:val="left" w:pos="8100"/>
        </w:tabs>
        <w:jc w:val="both"/>
        <w:rPr>
          <w:rFonts w:ascii="Arial" w:hAnsi="Arial" w:cs="Arial"/>
        </w:rPr>
      </w:pPr>
      <w:r w:rsidRPr="007A0A4C">
        <w:rPr>
          <w:rFonts w:ascii="Arial" w:hAnsi="Arial" w:cs="Arial"/>
        </w:rPr>
        <w:t>Pauline Couture</w:t>
      </w:r>
    </w:p>
    <w:p w:rsidR="00E45722" w:rsidRPr="007A0A4C" w:rsidRDefault="001D68B7" w:rsidP="007A0A4C">
      <w:pPr>
        <w:jc w:val="both"/>
        <w:rPr>
          <w:rFonts w:ascii="Arial" w:hAnsi="Arial" w:cs="Arial"/>
        </w:rPr>
      </w:pPr>
      <w:hyperlink r:id="rId5" w:history="1">
        <w:r w:rsidR="00E45722" w:rsidRPr="007A0A4C">
          <w:rPr>
            <w:rStyle w:val="Lienhypertexte"/>
            <w:rFonts w:ascii="Arial" w:hAnsi="Arial" w:cs="Arial"/>
          </w:rPr>
          <w:t>www.gaphrsm.ca</w:t>
        </w:r>
      </w:hyperlink>
    </w:p>
    <w:p w:rsidR="00301F5D" w:rsidRPr="007A0A4C" w:rsidRDefault="00B26894" w:rsidP="007A0A4C">
      <w:pPr>
        <w:jc w:val="both"/>
        <w:rPr>
          <w:rFonts w:ascii="Arial" w:hAnsi="Arial" w:cs="Arial"/>
          <w:color w:val="222222"/>
        </w:rPr>
      </w:pPr>
      <w:r w:rsidRPr="007A0A4C">
        <w:rPr>
          <w:rFonts w:ascii="Arial" w:hAnsi="Arial" w:cs="Arial"/>
        </w:rPr>
        <w:t>.</w:t>
      </w:r>
    </w:p>
    <w:p w:rsidR="00301F5D" w:rsidRPr="007A0A4C" w:rsidRDefault="00301F5D" w:rsidP="007A0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301F5D" w:rsidRPr="007A0A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F0DA1"/>
    <w:multiLevelType w:val="hybridMultilevel"/>
    <w:tmpl w:val="086A0B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5D"/>
    <w:rsid w:val="00093B5D"/>
    <w:rsid w:val="001D68B7"/>
    <w:rsid w:val="002E6A93"/>
    <w:rsid w:val="00301F5D"/>
    <w:rsid w:val="005A3BFC"/>
    <w:rsid w:val="005C2174"/>
    <w:rsid w:val="006542E8"/>
    <w:rsid w:val="007876E4"/>
    <w:rsid w:val="007A0A4C"/>
    <w:rsid w:val="00B26894"/>
    <w:rsid w:val="00D52EBC"/>
    <w:rsid w:val="00D61BD0"/>
    <w:rsid w:val="00E45722"/>
    <w:rsid w:val="00FB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A75C5-431B-4C3B-9F09-F6953993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F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3B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45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phrsm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Couture</dc:creator>
  <cp:keywords/>
  <dc:description/>
  <cp:lastModifiedBy>Pauline Couture</cp:lastModifiedBy>
  <cp:revision>5</cp:revision>
  <dcterms:created xsi:type="dcterms:W3CDTF">2016-12-20T20:45:00Z</dcterms:created>
  <dcterms:modified xsi:type="dcterms:W3CDTF">2017-01-05T17:31:00Z</dcterms:modified>
</cp:coreProperties>
</file>