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62" w:rsidRPr="008C66C9" w:rsidRDefault="003A4962" w:rsidP="008E55F7">
      <w:pPr>
        <w:spacing w:after="0" w:line="240" w:lineRule="auto"/>
        <w:jc w:val="both"/>
        <w:rPr>
          <w:rFonts w:cstheme="minorHAnsi"/>
          <w:sz w:val="24"/>
          <w:szCs w:val="24"/>
        </w:rPr>
      </w:pPr>
    </w:p>
    <w:p w:rsidR="00287FDA" w:rsidRDefault="00287FDA" w:rsidP="00F55B1E">
      <w:pPr>
        <w:spacing w:after="0"/>
        <w:jc w:val="center"/>
        <w:rPr>
          <w:b/>
        </w:rPr>
      </w:pPr>
      <w:r w:rsidRPr="00E52A11">
        <w:rPr>
          <w:b/>
        </w:rPr>
        <w:t xml:space="preserve">GRILLE DE CONSIGNATION DES RÉSULTATS DE </w:t>
      </w:r>
      <w:r>
        <w:rPr>
          <w:b/>
        </w:rPr>
        <w:t>LA CONSUL</w:t>
      </w:r>
      <w:r w:rsidRPr="00E52A11">
        <w:rPr>
          <w:b/>
        </w:rPr>
        <w:t>TATION RÉGIONALE</w:t>
      </w:r>
    </w:p>
    <w:p w:rsidR="00287FDA" w:rsidRDefault="00287FDA" w:rsidP="00287FDA">
      <w:pPr>
        <w:spacing w:after="0"/>
        <w:jc w:val="center"/>
        <w:rPr>
          <w:b/>
        </w:rPr>
      </w:pPr>
      <w:r>
        <w:rPr>
          <w:b/>
        </w:rPr>
        <w:t xml:space="preserve">SUR LES ACTIONS STRUCTURANTES </w:t>
      </w:r>
    </w:p>
    <w:p w:rsidR="00B36ACA" w:rsidRPr="00F55B1E" w:rsidRDefault="00B36ACA" w:rsidP="00287FDA">
      <w:pPr>
        <w:spacing w:after="0"/>
        <w:jc w:val="center"/>
        <w:rPr>
          <w:b/>
          <w:sz w:val="16"/>
          <w:szCs w:val="16"/>
        </w:rPr>
      </w:pPr>
    </w:p>
    <w:tbl>
      <w:tblPr>
        <w:tblStyle w:val="Grilledutableau"/>
        <w:tblW w:w="10774" w:type="dxa"/>
        <w:tblInd w:w="-601" w:type="dxa"/>
        <w:tblLook w:val="04A0" w:firstRow="1" w:lastRow="0" w:firstColumn="1" w:lastColumn="0" w:noHBand="0" w:noVBand="1"/>
      </w:tblPr>
      <w:tblGrid>
        <w:gridCol w:w="10774"/>
      </w:tblGrid>
      <w:tr w:rsidR="00B36ACA" w:rsidTr="00441CEE">
        <w:trPr>
          <w:trHeight w:val="431"/>
        </w:trPr>
        <w:tc>
          <w:tcPr>
            <w:tcW w:w="1077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36ACA" w:rsidRPr="004222A5" w:rsidRDefault="00B36ACA" w:rsidP="00B36ACA">
            <w:pPr>
              <w:rPr>
                <w:b/>
              </w:rPr>
            </w:pPr>
            <w:r w:rsidRPr="004222A5">
              <w:rPr>
                <w:b/>
                <w:sz w:val="24"/>
                <w:szCs w:val="24"/>
              </w:rPr>
              <w:t>Section 1</w:t>
            </w:r>
            <w:r w:rsidRPr="004222A5">
              <w:rPr>
                <w:b/>
              </w:rPr>
              <w:t> :</w:t>
            </w:r>
            <w:r w:rsidR="004222A5">
              <w:rPr>
                <w:b/>
              </w:rPr>
              <w:t xml:space="preserve"> </w:t>
            </w:r>
            <w:r w:rsidR="00CC2986" w:rsidRPr="004222A5">
              <w:rPr>
                <w:b/>
                <w:sz w:val="24"/>
                <w:szCs w:val="24"/>
              </w:rPr>
              <w:t>I</w:t>
            </w:r>
            <w:r w:rsidR="00441CEE" w:rsidRPr="004222A5">
              <w:rPr>
                <w:b/>
                <w:sz w:val="24"/>
                <w:szCs w:val="24"/>
              </w:rPr>
              <w:t>dentification et précisions sur la consultation</w:t>
            </w:r>
            <w:r w:rsidR="00441CEE" w:rsidRPr="004222A5">
              <w:rPr>
                <w:b/>
              </w:rPr>
              <w:t xml:space="preserve"> </w:t>
            </w:r>
          </w:p>
        </w:tc>
      </w:tr>
      <w:tr w:rsidR="00B36ACA" w:rsidTr="00441CEE">
        <w:trPr>
          <w:trHeight w:val="465"/>
        </w:trPr>
        <w:tc>
          <w:tcPr>
            <w:tcW w:w="10774" w:type="dxa"/>
            <w:tcBorders>
              <w:top w:val="double" w:sz="4" w:space="0" w:color="auto"/>
            </w:tcBorders>
            <w:vAlign w:val="center"/>
          </w:tcPr>
          <w:p w:rsidR="00B36ACA" w:rsidRPr="00B36ACA" w:rsidRDefault="00B36ACA" w:rsidP="00C41EE1">
            <w:pPr>
              <w:rPr>
                <w:b/>
              </w:rPr>
            </w:pPr>
            <w:r w:rsidRPr="00B90B09">
              <w:rPr>
                <w:b/>
              </w:rPr>
              <w:t>Agence de la santé et des services sociaux</w:t>
            </w:r>
            <w:r w:rsidRPr="00DA1C03">
              <w:t> </w:t>
            </w:r>
            <w:r>
              <w:t xml:space="preserve"> -  </w:t>
            </w:r>
            <w:r w:rsidRPr="00B36ACA">
              <w:rPr>
                <w:b/>
              </w:rPr>
              <w:t>Région :</w:t>
            </w:r>
            <w:r w:rsidR="007A16FE">
              <w:rPr>
                <w:b/>
              </w:rPr>
              <w:tab/>
            </w:r>
            <w:r w:rsidR="00C41EE1">
              <w:rPr>
                <w:b/>
              </w:rPr>
              <w:t>16 – M</w:t>
            </w:r>
            <w:r w:rsidR="00DA68B7">
              <w:rPr>
                <w:b/>
              </w:rPr>
              <w:t>ontérégie</w:t>
            </w:r>
          </w:p>
        </w:tc>
      </w:tr>
      <w:tr w:rsidR="00B36ACA" w:rsidTr="00B36ACA">
        <w:trPr>
          <w:trHeight w:val="465"/>
        </w:trPr>
        <w:tc>
          <w:tcPr>
            <w:tcW w:w="10774" w:type="dxa"/>
            <w:vAlign w:val="center"/>
          </w:tcPr>
          <w:p w:rsidR="00B36ACA" w:rsidRPr="00B36ACA" w:rsidRDefault="00B36ACA" w:rsidP="00DA68B7">
            <w:r w:rsidRPr="00B90B09">
              <w:rPr>
                <w:b/>
              </w:rPr>
              <w:t>Nom de la personne responsable de la consultation</w:t>
            </w:r>
            <w:r w:rsidRPr="00DA1C03">
              <w:rPr>
                <w:b/>
              </w:rPr>
              <w:t> </w:t>
            </w:r>
            <w:r w:rsidRPr="00DA1C03">
              <w:t>:</w:t>
            </w:r>
            <w:r w:rsidR="00C41EE1">
              <w:t xml:space="preserve"> Diane Reed</w:t>
            </w:r>
          </w:p>
        </w:tc>
      </w:tr>
      <w:tr w:rsidR="00B36ACA" w:rsidTr="00B36ACA">
        <w:trPr>
          <w:trHeight w:val="465"/>
        </w:trPr>
        <w:tc>
          <w:tcPr>
            <w:tcW w:w="10774" w:type="dxa"/>
            <w:vAlign w:val="center"/>
          </w:tcPr>
          <w:p w:rsidR="00B36ACA" w:rsidRPr="00DA1C03" w:rsidRDefault="00B36ACA" w:rsidP="00C41EE1">
            <w:pPr>
              <w:rPr>
                <w:b/>
              </w:rPr>
            </w:pPr>
            <w:r w:rsidRPr="00B90B09">
              <w:rPr>
                <w:b/>
              </w:rPr>
              <w:t>Fonction</w:t>
            </w:r>
            <w:r w:rsidR="00441CEE">
              <w:rPr>
                <w:b/>
              </w:rPr>
              <w:t> :</w:t>
            </w:r>
            <w:r w:rsidR="00DA68B7">
              <w:t xml:space="preserve"> Coordonnatrice régional</w:t>
            </w:r>
            <w:r w:rsidR="00C41EE1">
              <w:t xml:space="preserve">e du secteur </w:t>
            </w:r>
            <w:r w:rsidR="00DA68B7">
              <w:t>Service</w:t>
            </w:r>
            <w:r w:rsidR="00C41EE1">
              <w:t>s</w:t>
            </w:r>
            <w:r w:rsidR="00DA68B7">
              <w:t xml:space="preserve"> sociaux et réadaptation, </w:t>
            </w:r>
            <w:r w:rsidR="00C41EE1">
              <w:t>D</w:t>
            </w:r>
            <w:r w:rsidR="00DA68B7">
              <w:t>irection de l’organisation des se</w:t>
            </w:r>
            <w:r w:rsidR="00C41EE1">
              <w:t>rvices et des opérations réseau</w:t>
            </w:r>
          </w:p>
        </w:tc>
      </w:tr>
      <w:tr w:rsidR="00B36ACA" w:rsidTr="00441CEE">
        <w:trPr>
          <w:trHeight w:val="384"/>
        </w:trPr>
        <w:tc>
          <w:tcPr>
            <w:tcW w:w="10774" w:type="dxa"/>
            <w:shd w:val="clear" w:color="auto" w:fill="DAEEF3" w:themeFill="accent5" w:themeFillTint="33"/>
            <w:vAlign w:val="center"/>
          </w:tcPr>
          <w:p w:rsidR="00B36ACA" w:rsidRPr="00DA1C03" w:rsidRDefault="00B36ACA" w:rsidP="00441CEE">
            <w:r w:rsidRPr="00DA1C03">
              <w:rPr>
                <w:b/>
              </w:rPr>
              <w:t>Modalités de consultation</w:t>
            </w:r>
            <w:r w:rsidR="00441CEE">
              <w:rPr>
                <w:b/>
              </w:rPr>
              <w:t xml:space="preserve"> régionale</w:t>
            </w:r>
            <w:r>
              <w:rPr>
                <w:b/>
              </w:rPr>
              <w:t>,</w:t>
            </w:r>
            <w:r w:rsidRPr="00B36ACA">
              <w:rPr>
                <w:b/>
              </w:rPr>
              <w:t> précisez</w:t>
            </w:r>
            <w:r>
              <w:t xml:space="preserve"> : </w:t>
            </w:r>
            <w:r w:rsidRPr="00DA1C03">
              <w:t>rencontre (une ou plusieurs), sondage, échanges téléphoniques, etc.</w:t>
            </w:r>
          </w:p>
        </w:tc>
      </w:tr>
      <w:tr w:rsidR="00B36ACA" w:rsidTr="00702D27">
        <w:trPr>
          <w:trHeight w:val="2734"/>
        </w:trPr>
        <w:tc>
          <w:tcPr>
            <w:tcW w:w="10774" w:type="dxa"/>
          </w:tcPr>
          <w:p w:rsidR="00B36ACA" w:rsidRPr="0074497A" w:rsidRDefault="00B36ACA" w:rsidP="00B36ACA">
            <w:pPr>
              <w:rPr>
                <w:b/>
              </w:rPr>
            </w:pPr>
          </w:p>
          <w:p w:rsidR="007C33C1" w:rsidRPr="0074497A" w:rsidRDefault="00DA68B7" w:rsidP="00DA68B7">
            <w:r w:rsidRPr="0074497A">
              <w:t>La consultation régionale s’est tenue en une seule rencontre à laquelle ont été invités tous les partenaires concernés</w:t>
            </w:r>
            <w:r w:rsidR="007C33C1" w:rsidRPr="0074497A">
              <w:t xml:space="preserve"> par l'offre de service à la clientèle DI-TED.</w:t>
            </w:r>
          </w:p>
          <w:p w:rsidR="00DA68B7" w:rsidRPr="0074497A" w:rsidRDefault="007C33C1" w:rsidP="00DA68B7">
            <w:r w:rsidRPr="0074497A">
              <w:t xml:space="preserve"> </w:t>
            </w:r>
          </w:p>
          <w:p w:rsidR="00DA68B7" w:rsidRPr="0074497A" w:rsidRDefault="00DA68B7" w:rsidP="00DA68B7">
            <w:r w:rsidRPr="0074497A">
              <w:t xml:space="preserve">Les partenaires avaient </w:t>
            </w:r>
            <w:r w:rsidR="00706035" w:rsidRPr="0074497A">
              <w:t>reçu</w:t>
            </w:r>
            <w:r w:rsidRPr="0074497A">
              <w:t xml:space="preserve"> une invitation à cette démarche </w:t>
            </w:r>
            <w:r w:rsidR="00706035" w:rsidRPr="0074497A">
              <w:t>régionale,</w:t>
            </w:r>
            <w:r w:rsidRPr="0074497A">
              <w:t xml:space="preserve"> et ce, prioritairement </w:t>
            </w:r>
            <w:r w:rsidR="00D45E94" w:rsidRPr="0074497A">
              <w:t>un m</w:t>
            </w:r>
            <w:r w:rsidRPr="0074497A">
              <w:t>ois avant la consultation régionale dans laquelle était inclus :</w:t>
            </w:r>
          </w:p>
          <w:p w:rsidR="00D45E94" w:rsidRPr="0074497A" w:rsidRDefault="00D45E94" w:rsidP="00DA68B7"/>
          <w:p w:rsidR="00DA68B7" w:rsidRPr="0074497A" w:rsidRDefault="00DA68B7" w:rsidP="00DD0599">
            <w:pPr>
              <w:pStyle w:val="Paragraphedeliste"/>
              <w:numPr>
                <w:ilvl w:val="0"/>
                <w:numId w:val="8"/>
              </w:numPr>
            </w:pPr>
            <w:r w:rsidRPr="0074497A">
              <w:t>L’ordre du jour de la rencontre</w:t>
            </w:r>
            <w:r w:rsidR="00D45E94" w:rsidRPr="0074497A">
              <w:t>;</w:t>
            </w:r>
          </w:p>
          <w:p w:rsidR="00DA68B7" w:rsidRPr="0074497A" w:rsidRDefault="00DA68B7" w:rsidP="00DD0599">
            <w:pPr>
              <w:pStyle w:val="Paragraphedeliste"/>
              <w:numPr>
                <w:ilvl w:val="0"/>
                <w:numId w:val="8"/>
              </w:numPr>
            </w:pPr>
            <w:r w:rsidRPr="0074497A">
              <w:t xml:space="preserve">Un document présentant la démarche de bilan provincial, les résultats du bilan, les </w:t>
            </w:r>
            <w:r w:rsidR="00706035" w:rsidRPr="0074497A">
              <w:t>actions structurantes</w:t>
            </w:r>
            <w:r w:rsidRPr="0074497A">
              <w:t xml:space="preserve"> proposées par le comité provincial ainsi que les questions sur lesque</w:t>
            </w:r>
            <w:r w:rsidR="00D45E94" w:rsidRPr="0074497A">
              <w:t>l</w:t>
            </w:r>
            <w:r w:rsidRPr="0074497A">
              <w:t>l</w:t>
            </w:r>
            <w:r w:rsidR="00D45E94" w:rsidRPr="0074497A">
              <w:t>e</w:t>
            </w:r>
            <w:r w:rsidRPr="0074497A">
              <w:t xml:space="preserve">s ils seraient invités à se prononcer. </w:t>
            </w:r>
          </w:p>
          <w:p w:rsidR="00DA68B7" w:rsidRPr="0074497A" w:rsidRDefault="00DA68B7" w:rsidP="00DA68B7">
            <w:pPr>
              <w:ind w:left="50"/>
            </w:pPr>
          </w:p>
          <w:p w:rsidR="00DA68B7" w:rsidRPr="0074497A" w:rsidRDefault="00706035" w:rsidP="00702D27">
            <w:pPr>
              <w:ind w:left="50"/>
            </w:pPr>
            <w:r w:rsidRPr="0074497A">
              <w:t>À</w:t>
            </w:r>
            <w:r w:rsidR="00DA68B7" w:rsidRPr="0074497A">
              <w:t xml:space="preserve"> des fins préparatoires à la rencontre, </w:t>
            </w:r>
            <w:r w:rsidR="008548C2" w:rsidRPr="0074497A">
              <w:t xml:space="preserve">il </w:t>
            </w:r>
            <w:r w:rsidR="00DA68B7" w:rsidRPr="0074497A">
              <w:t>leur é</w:t>
            </w:r>
            <w:r w:rsidR="00D45E94" w:rsidRPr="0074497A">
              <w:t>tait demandé</w:t>
            </w:r>
            <w:r w:rsidR="00DA68B7" w:rsidRPr="0074497A">
              <w:t xml:space="preserve"> de prendre connaissance </w:t>
            </w:r>
            <w:r w:rsidR="008548C2" w:rsidRPr="0074497A">
              <w:t>du document.</w:t>
            </w:r>
          </w:p>
          <w:p w:rsidR="00D45E94" w:rsidRPr="0074497A" w:rsidRDefault="00D45E94" w:rsidP="00702D27">
            <w:pPr>
              <w:ind w:left="50"/>
            </w:pPr>
          </w:p>
        </w:tc>
      </w:tr>
      <w:tr w:rsidR="00B36ACA" w:rsidTr="00441CEE">
        <w:trPr>
          <w:trHeight w:val="289"/>
        </w:trPr>
        <w:tc>
          <w:tcPr>
            <w:tcW w:w="10774" w:type="dxa"/>
            <w:shd w:val="clear" w:color="auto" w:fill="DAEEF3" w:themeFill="accent5" w:themeFillTint="33"/>
          </w:tcPr>
          <w:p w:rsidR="00B36ACA" w:rsidRPr="00DA1C03" w:rsidRDefault="00B36ACA" w:rsidP="00B36ACA">
            <w:r w:rsidRPr="00DA1C03">
              <w:rPr>
                <w:b/>
              </w:rPr>
              <w:t>Groupes représentés</w:t>
            </w:r>
            <w:r>
              <w:rPr>
                <w:b/>
              </w:rPr>
              <w:t>, précisez</w:t>
            </w:r>
            <w:r w:rsidRPr="00DA1C03">
              <w:rPr>
                <w:b/>
              </w:rPr>
              <w:t> </w:t>
            </w:r>
            <w:r w:rsidRPr="00DA1C03">
              <w:t>: établissements, organismes communautaires, organisations intersectorielles, etc.</w:t>
            </w:r>
          </w:p>
        </w:tc>
      </w:tr>
      <w:tr w:rsidR="00B36ACA" w:rsidTr="00441CEE">
        <w:trPr>
          <w:trHeight w:val="3797"/>
        </w:trPr>
        <w:tc>
          <w:tcPr>
            <w:tcW w:w="10774" w:type="dxa"/>
          </w:tcPr>
          <w:p w:rsidR="00D45E94" w:rsidRPr="0074497A" w:rsidRDefault="00D45E94" w:rsidP="00D45E94">
            <w:pPr>
              <w:pStyle w:val="Paragraphedeliste"/>
            </w:pPr>
          </w:p>
          <w:p w:rsidR="00702D27" w:rsidRPr="0074497A" w:rsidRDefault="009C3C61" w:rsidP="00DD0599">
            <w:pPr>
              <w:pStyle w:val="Paragraphedeliste"/>
              <w:numPr>
                <w:ilvl w:val="0"/>
                <w:numId w:val="9"/>
              </w:numPr>
            </w:pPr>
            <w:r w:rsidRPr="0074497A">
              <w:t>Centres de santé et de services sociaux (</w:t>
            </w:r>
            <w:r w:rsidR="00702D27" w:rsidRPr="0074497A">
              <w:t>CSSS</w:t>
            </w:r>
            <w:r w:rsidRPr="0074497A">
              <w:t>) – (</w:t>
            </w:r>
            <w:r w:rsidR="00702D27" w:rsidRPr="0074497A">
              <w:t>10/11)</w:t>
            </w:r>
          </w:p>
          <w:p w:rsidR="00702D27" w:rsidRPr="0074497A" w:rsidRDefault="00702D27" w:rsidP="00DD0599">
            <w:pPr>
              <w:pStyle w:val="Paragraphedeliste"/>
              <w:numPr>
                <w:ilvl w:val="0"/>
                <w:numId w:val="9"/>
              </w:numPr>
            </w:pPr>
            <w:r w:rsidRPr="0074497A">
              <w:t>CRDITED :</w:t>
            </w:r>
          </w:p>
          <w:p w:rsidR="00702D27" w:rsidRPr="0074497A" w:rsidRDefault="00003641" w:rsidP="00DD0599">
            <w:pPr>
              <w:pStyle w:val="Paragraphedeliste"/>
              <w:numPr>
                <w:ilvl w:val="1"/>
                <w:numId w:val="9"/>
              </w:numPr>
            </w:pPr>
            <w:r w:rsidRPr="0074497A">
              <w:t>Centre de réadaptation en déficience intellectuelle et en troubles envahissants du développement de la Montérégie-Est (</w:t>
            </w:r>
            <w:r w:rsidR="00D45E94" w:rsidRPr="0074497A">
              <w:t>CRDITED</w:t>
            </w:r>
            <w:r w:rsidR="00702D27" w:rsidRPr="0074497A">
              <w:t>ME</w:t>
            </w:r>
            <w:r w:rsidRPr="0074497A">
              <w:t>)</w:t>
            </w:r>
          </w:p>
          <w:p w:rsidR="00702D27" w:rsidRPr="0074497A" w:rsidRDefault="00003641" w:rsidP="00DD0599">
            <w:pPr>
              <w:pStyle w:val="Paragraphedeliste"/>
              <w:numPr>
                <w:ilvl w:val="1"/>
                <w:numId w:val="9"/>
              </w:numPr>
            </w:pPr>
            <w:r w:rsidRPr="0074497A">
              <w:t>Services de réadaptation du Sud-Ouest et du Renfort (</w:t>
            </w:r>
            <w:r w:rsidR="00702D27" w:rsidRPr="0074497A">
              <w:t>SRSOR</w:t>
            </w:r>
            <w:r w:rsidRPr="0074497A">
              <w:t>)</w:t>
            </w:r>
          </w:p>
          <w:p w:rsidR="00702D27" w:rsidRPr="0074497A" w:rsidRDefault="00003641" w:rsidP="00DD0599">
            <w:pPr>
              <w:pStyle w:val="Paragraphedeliste"/>
              <w:numPr>
                <w:ilvl w:val="0"/>
                <w:numId w:val="9"/>
              </w:numPr>
            </w:pPr>
            <w:r w:rsidRPr="0074497A">
              <w:t>Centres de réadaptation pour la déficience physique (</w:t>
            </w:r>
            <w:r w:rsidR="00702D27" w:rsidRPr="0074497A">
              <w:t>CRDP</w:t>
            </w:r>
            <w:r w:rsidRPr="0074497A">
              <w:t>)</w:t>
            </w:r>
            <w:r w:rsidR="00D45E94" w:rsidRPr="0074497A">
              <w:t> :</w:t>
            </w:r>
          </w:p>
          <w:p w:rsidR="00702D27" w:rsidRPr="0074497A" w:rsidRDefault="00003641" w:rsidP="00DD0599">
            <w:pPr>
              <w:pStyle w:val="Paragraphedeliste"/>
              <w:numPr>
                <w:ilvl w:val="1"/>
                <w:numId w:val="9"/>
              </w:numPr>
            </w:pPr>
            <w:r w:rsidRPr="0074497A">
              <w:t>Institut Nazareth et Louis-Braille (</w:t>
            </w:r>
            <w:r w:rsidR="00702D27" w:rsidRPr="0074497A">
              <w:t>INLB</w:t>
            </w:r>
            <w:r w:rsidRPr="0074497A">
              <w:t>)</w:t>
            </w:r>
          </w:p>
          <w:p w:rsidR="00702D27" w:rsidRPr="0074497A" w:rsidRDefault="00003641" w:rsidP="00DD0599">
            <w:pPr>
              <w:pStyle w:val="Paragraphedeliste"/>
              <w:numPr>
                <w:ilvl w:val="1"/>
                <w:numId w:val="9"/>
              </w:numPr>
            </w:pPr>
            <w:r w:rsidRPr="0074497A">
              <w:t xml:space="preserve">Centre </w:t>
            </w:r>
            <w:proofErr w:type="spellStart"/>
            <w:r w:rsidRPr="0074497A">
              <w:t>montérégien</w:t>
            </w:r>
            <w:proofErr w:type="spellEnd"/>
            <w:r w:rsidRPr="0074497A">
              <w:t xml:space="preserve"> de réadaptation (</w:t>
            </w:r>
            <w:r w:rsidR="00702D27" w:rsidRPr="0074497A">
              <w:t>CMR</w:t>
            </w:r>
            <w:r w:rsidRPr="0074497A">
              <w:t>)</w:t>
            </w:r>
          </w:p>
          <w:p w:rsidR="00702D27" w:rsidRPr="0074497A" w:rsidRDefault="00702D27" w:rsidP="00DD0599">
            <w:pPr>
              <w:pStyle w:val="Paragraphedeliste"/>
              <w:numPr>
                <w:ilvl w:val="0"/>
                <w:numId w:val="9"/>
              </w:numPr>
            </w:pPr>
            <w:r w:rsidRPr="0074497A">
              <w:t>Service</w:t>
            </w:r>
            <w:r w:rsidR="00284380">
              <w:t>s</w:t>
            </w:r>
            <w:r w:rsidRPr="0074497A">
              <w:t xml:space="preserve"> de garde</w:t>
            </w:r>
            <w:r w:rsidR="00D45E94" w:rsidRPr="0074497A">
              <w:t> :</w:t>
            </w:r>
            <w:r w:rsidRPr="0074497A">
              <w:t xml:space="preserve"> </w:t>
            </w:r>
          </w:p>
          <w:p w:rsidR="00702D27" w:rsidRPr="0074497A" w:rsidRDefault="00003641" w:rsidP="00DD0599">
            <w:pPr>
              <w:pStyle w:val="Paragraphedeliste"/>
              <w:numPr>
                <w:ilvl w:val="1"/>
                <w:numId w:val="9"/>
              </w:numPr>
            </w:pPr>
            <w:r w:rsidRPr="0074497A">
              <w:t>Regroupement des centres de la petite enfance de la Montérégie (</w:t>
            </w:r>
            <w:r w:rsidR="00702D27" w:rsidRPr="0074497A">
              <w:t>RCPEM</w:t>
            </w:r>
            <w:r w:rsidRPr="0074497A">
              <w:t>)</w:t>
            </w:r>
          </w:p>
          <w:p w:rsidR="00702D27" w:rsidRPr="0074497A" w:rsidRDefault="00702D27" w:rsidP="00DD0599">
            <w:pPr>
              <w:pStyle w:val="Paragraphedeliste"/>
              <w:numPr>
                <w:ilvl w:val="0"/>
                <w:numId w:val="9"/>
              </w:numPr>
            </w:pPr>
            <w:r w:rsidRPr="0074497A">
              <w:t>Direction régionale du MELS</w:t>
            </w:r>
          </w:p>
          <w:p w:rsidR="00702D27" w:rsidRPr="0074497A" w:rsidRDefault="00003641" w:rsidP="00DD0599">
            <w:pPr>
              <w:pStyle w:val="Paragraphedeliste"/>
              <w:numPr>
                <w:ilvl w:val="0"/>
                <w:numId w:val="9"/>
              </w:numPr>
            </w:pPr>
            <w:r w:rsidRPr="0074497A">
              <w:t>Conférence régionale des élus (</w:t>
            </w:r>
            <w:r w:rsidR="00702D27" w:rsidRPr="0074497A">
              <w:t>CRE</w:t>
            </w:r>
            <w:r w:rsidRPr="0074497A">
              <w:t>) – (</w:t>
            </w:r>
            <w:r w:rsidR="00702D27" w:rsidRPr="0074497A">
              <w:t>1/3)</w:t>
            </w:r>
          </w:p>
          <w:p w:rsidR="00702D27" w:rsidRPr="0074497A" w:rsidRDefault="009C3C61" w:rsidP="00DD0599">
            <w:pPr>
              <w:pStyle w:val="Paragraphedeliste"/>
              <w:numPr>
                <w:ilvl w:val="0"/>
                <w:numId w:val="9"/>
              </w:numPr>
            </w:pPr>
            <w:r w:rsidRPr="0074497A">
              <w:t>Service d’employabilité de la Montérégie-</w:t>
            </w:r>
            <w:r w:rsidR="00F827CF" w:rsidRPr="0074497A">
              <w:t xml:space="preserve">Service externe de main-d’œuvre </w:t>
            </w:r>
            <w:r w:rsidR="0000591B" w:rsidRPr="0074497A">
              <w:t>(</w:t>
            </w:r>
            <w:r w:rsidRPr="0074497A">
              <w:t>SEDM-SEMO</w:t>
            </w:r>
            <w:r w:rsidR="0000591B" w:rsidRPr="0074497A">
              <w:t>)</w:t>
            </w:r>
          </w:p>
          <w:p w:rsidR="00702D27" w:rsidRPr="0074497A" w:rsidRDefault="00702D27" w:rsidP="00DD0599">
            <w:pPr>
              <w:pStyle w:val="Paragraphedeliste"/>
              <w:numPr>
                <w:ilvl w:val="0"/>
                <w:numId w:val="9"/>
              </w:numPr>
            </w:pPr>
            <w:r w:rsidRPr="0074497A">
              <w:t>O</w:t>
            </w:r>
            <w:r w:rsidR="00003641" w:rsidRPr="0074497A">
              <w:t xml:space="preserve">ffice des personnes </w:t>
            </w:r>
            <w:r w:rsidR="00464392">
              <w:t xml:space="preserve">handicapées </w:t>
            </w:r>
            <w:r w:rsidR="00003641" w:rsidRPr="0074497A">
              <w:t>du Québec (O</w:t>
            </w:r>
            <w:r w:rsidRPr="0074497A">
              <w:t>PHQ</w:t>
            </w:r>
            <w:r w:rsidR="00003641" w:rsidRPr="0074497A">
              <w:t>)</w:t>
            </w:r>
          </w:p>
          <w:p w:rsidR="00702D27" w:rsidRPr="0074497A" w:rsidRDefault="00702D27" w:rsidP="00DD0599">
            <w:pPr>
              <w:pStyle w:val="Paragraphedeliste"/>
              <w:numPr>
                <w:ilvl w:val="0"/>
                <w:numId w:val="9"/>
              </w:numPr>
            </w:pPr>
            <w:r w:rsidRPr="0074497A">
              <w:t xml:space="preserve">Regroupement des organismes communautaires pour personnes </w:t>
            </w:r>
            <w:r w:rsidR="00706035" w:rsidRPr="0074497A">
              <w:t>handicapées</w:t>
            </w:r>
            <w:r w:rsidR="00D45E94" w:rsidRPr="0074497A">
              <w:t> :</w:t>
            </w:r>
          </w:p>
          <w:p w:rsidR="00702D27" w:rsidRPr="0074497A" w:rsidRDefault="00B24B06" w:rsidP="00B24B06">
            <w:pPr>
              <w:pStyle w:val="Paragraphedeliste"/>
              <w:numPr>
                <w:ilvl w:val="1"/>
                <w:numId w:val="9"/>
              </w:numPr>
            </w:pPr>
            <w:r w:rsidRPr="0074497A">
              <w:t>Groupement des associations de personnes handicapées de la rive sud de Montréal (</w:t>
            </w:r>
            <w:r w:rsidR="00702D27" w:rsidRPr="0074497A">
              <w:t>GAPHRSM</w:t>
            </w:r>
            <w:r w:rsidRPr="0074497A">
              <w:t>)</w:t>
            </w:r>
          </w:p>
          <w:p w:rsidR="00702D27" w:rsidRPr="0074497A" w:rsidRDefault="00B24B06" w:rsidP="00B24B06">
            <w:pPr>
              <w:pStyle w:val="Paragraphedeliste"/>
              <w:numPr>
                <w:ilvl w:val="1"/>
                <w:numId w:val="9"/>
              </w:numPr>
            </w:pPr>
            <w:r w:rsidRPr="0074497A">
              <w:t>Groupement des associations de personnes handicapées du Richelieu-Yamaska (</w:t>
            </w:r>
            <w:r w:rsidR="00702D27" w:rsidRPr="0074497A">
              <w:t>GAPHRY</w:t>
            </w:r>
            <w:r w:rsidRPr="0074497A">
              <w:t>)</w:t>
            </w:r>
          </w:p>
          <w:p w:rsidR="00702D27" w:rsidRPr="0074497A" w:rsidRDefault="00702D27" w:rsidP="00DD0599">
            <w:pPr>
              <w:pStyle w:val="Paragraphedeliste"/>
              <w:numPr>
                <w:ilvl w:val="1"/>
                <w:numId w:val="9"/>
              </w:numPr>
            </w:pPr>
            <w:r w:rsidRPr="0074497A">
              <w:t>T</w:t>
            </w:r>
            <w:r w:rsidR="00003641" w:rsidRPr="0074497A">
              <w:t>able des regroupements d’organismes communautaires de la Montérégie (T</w:t>
            </w:r>
            <w:r w:rsidRPr="0074497A">
              <w:t>ROC-M</w:t>
            </w:r>
            <w:r w:rsidR="00003641" w:rsidRPr="0074497A">
              <w:t>)</w:t>
            </w:r>
          </w:p>
          <w:p w:rsidR="00B36ACA" w:rsidRPr="0074497A" w:rsidRDefault="00702D27" w:rsidP="00DD0599">
            <w:pPr>
              <w:pStyle w:val="Paragraphedeliste"/>
              <w:numPr>
                <w:ilvl w:val="0"/>
                <w:numId w:val="9"/>
              </w:numPr>
            </w:pPr>
            <w:r w:rsidRPr="0074497A">
              <w:t>Association régionale autisme et TED – Montérégie (ARATED-M)</w:t>
            </w:r>
          </w:p>
          <w:p w:rsidR="00702D27" w:rsidRPr="0074497A" w:rsidRDefault="00702D27" w:rsidP="00702D27"/>
          <w:p w:rsidR="00702D27" w:rsidRPr="0074497A" w:rsidRDefault="00702D27" w:rsidP="00702D27">
            <w:r w:rsidRPr="0074497A">
              <w:t xml:space="preserve">NOTE : Les directions régionales du MFA et du MESS, </w:t>
            </w:r>
            <w:r w:rsidR="00706035" w:rsidRPr="0074497A">
              <w:t>quoiqu’</w:t>
            </w:r>
            <w:r w:rsidRPr="0074497A">
              <w:t>invité</w:t>
            </w:r>
            <w:r w:rsidR="00D45E94" w:rsidRPr="0074497A">
              <w:t>es</w:t>
            </w:r>
            <w:r w:rsidRPr="0074497A">
              <w:t xml:space="preserve"> à participer à la démarche, n’étaient pas </w:t>
            </w:r>
            <w:r w:rsidR="00706035" w:rsidRPr="0074497A">
              <w:t>présentes</w:t>
            </w:r>
            <w:r w:rsidRPr="0074497A">
              <w:t>.</w:t>
            </w:r>
          </w:p>
          <w:p w:rsidR="00702D27" w:rsidRPr="0074497A" w:rsidRDefault="00702D27" w:rsidP="00702D27">
            <w:pPr>
              <w:rPr>
                <w:b/>
              </w:rPr>
            </w:pPr>
          </w:p>
        </w:tc>
      </w:tr>
      <w:tr w:rsidR="00B36ACA" w:rsidTr="00441CEE">
        <w:trPr>
          <w:trHeight w:val="360"/>
        </w:trPr>
        <w:tc>
          <w:tcPr>
            <w:tcW w:w="10774" w:type="dxa"/>
            <w:shd w:val="clear" w:color="auto" w:fill="DAEEF3" w:themeFill="accent5" w:themeFillTint="33"/>
          </w:tcPr>
          <w:p w:rsidR="00B36ACA" w:rsidRPr="00DA1C03" w:rsidRDefault="00B36ACA" w:rsidP="00883476">
            <w:r w:rsidRPr="00DA1C03">
              <w:rPr>
                <w:b/>
              </w:rPr>
              <w:t>Commentaires sur le déroulement de la consultation</w:t>
            </w:r>
            <w:r w:rsidR="00702D27">
              <w:rPr>
                <w:b/>
              </w:rPr>
              <w:t> </w:t>
            </w:r>
            <w:r w:rsidRPr="00DA1C03">
              <w:t>: taux de participation, satisfaction de la démarche, etc.</w:t>
            </w:r>
          </w:p>
        </w:tc>
      </w:tr>
      <w:tr w:rsidR="00B36ACA" w:rsidTr="00702D27">
        <w:trPr>
          <w:trHeight w:val="2905"/>
        </w:trPr>
        <w:tc>
          <w:tcPr>
            <w:tcW w:w="10774" w:type="dxa"/>
          </w:tcPr>
          <w:p w:rsidR="00AC6E66" w:rsidRPr="0074497A" w:rsidRDefault="00AC6E66" w:rsidP="00AC6E66">
            <w:pPr>
              <w:pStyle w:val="Paragraphedeliste"/>
            </w:pPr>
          </w:p>
          <w:p w:rsidR="00E14B87" w:rsidRPr="0074497A" w:rsidRDefault="00702D27" w:rsidP="00AC6E66">
            <w:pPr>
              <w:pStyle w:val="Paragraphedeliste"/>
              <w:numPr>
                <w:ilvl w:val="0"/>
                <w:numId w:val="9"/>
              </w:numPr>
            </w:pPr>
            <w:r w:rsidRPr="0074497A">
              <w:t xml:space="preserve">Nous sommes très satisfaits du taux de réponse à l’invitation. </w:t>
            </w:r>
          </w:p>
          <w:p w:rsidR="00702D27" w:rsidRPr="0074497A" w:rsidRDefault="00702D27" w:rsidP="00AC6E66">
            <w:pPr>
              <w:pStyle w:val="Paragraphedeliste"/>
              <w:numPr>
                <w:ilvl w:val="0"/>
                <w:numId w:val="9"/>
              </w:numPr>
            </w:pPr>
            <w:r w:rsidRPr="0074497A">
              <w:t xml:space="preserve">Il aurait été intéressant d’avoir des représentants des ministères de la </w:t>
            </w:r>
            <w:r w:rsidR="00706035" w:rsidRPr="0074497A">
              <w:t>Famille</w:t>
            </w:r>
            <w:r w:rsidRPr="0074497A">
              <w:t xml:space="preserve"> </w:t>
            </w:r>
            <w:r w:rsidR="00E14B87" w:rsidRPr="0074497A">
              <w:t xml:space="preserve">(MFA) </w:t>
            </w:r>
            <w:r w:rsidRPr="0074497A">
              <w:t>et de l’</w:t>
            </w:r>
            <w:r w:rsidR="00706035" w:rsidRPr="0074497A">
              <w:t>Emploi</w:t>
            </w:r>
            <w:r w:rsidRPr="0074497A">
              <w:t xml:space="preserve"> et de la </w:t>
            </w:r>
            <w:r w:rsidR="00706035" w:rsidRPr="0074497A">
              <w:t>Solidarité</w:t>
            </w:r>
            <w:r w:rsidRPr="0074497A">
              <w:t xml:space="preserve"> sociale </w:t>
            </w:r>
            <w:r w:rsidR="00E14B87" w:rsidRPr="0074497A">
              <w:t xml:space="preserve">(MESS) </w:t>
            </w:r>
            <w:r w:rsidRPr="0074497A">
              <w:t>considérant que les thèmes de l’emploi et de la conciliation travail-famil</w:t>
            </w:r>
            <w:r w:rsidR="00AC6E66" w:rsidRPr="0074497A">
              <w:t>le sont présentement au cœur de</w:t>
            </w:r>
            <w:r w:rsidRPr="0074497A">
              <w:t xml:space="preserve"> plusieurs préoccupations régionales.</w:t>
            </w:r>
          </w:p>
          <w:p w:rsidR="008548C2" w:rsidRPr="0074497A" w:rsidRDefault="00702D27" w:rsidP="00AC6E66">
            <w:pPr>
              <w:pStyle w:val="Paragraphedeliste"/>
              <w:numPr>
                <w:ilvl w:val="0"/>
                <w:numId w:val="9"/>
              </w:numPr>
            </w:pPr>
            <w:r w:rsidRPr="0074497A">
              <w:t>Malgré le fait que les participants aient reçu à l’avance la documentation requise en vue d’une préparation adéquate, peu de participants avaient réellement pris le temps de se préparer</w:t>
            </w:r>
            <w:r w:rsidR="00706035" w:rsidRPr="0074497A">
              <w:t xml:space="preserve">, </w:t>
            </w:r>
            <w:r w:rsidRPr="0074497A">
              <w:t>ce qui a contribué à alourdir la démarche.</w:t>
            </w:r>
          </w:p>
          <w:p w:rsidR="001B78D2" w:rsidRPr="0074497A" w:rsidRDefault="002371AF" w:rsidP="0074497A">
            <w:pPr>
              <w:pStyle w:val="Paragraphedeliste"/>
              <w:numPr>
                <w:ilvl w:val="0"/>
                <w:numId w:val="9"/>
              </w:numPr>
            </w:pPr>
            <w:r w:rsidRPr="0074497A">
              <w:t>Les délais de réalisation n’ont pas été abordés.</w:t>
            </w:r>
          </w:p>
          <w:p w:rsidR="00702D27" w:rsidRPr="0074497A" w:rsidRDefault="00702D27" w:rsidP="00E14B87">
            <w:pPr>
              <w:pStyle w:val="Paragraphedeliste"/>
              <w:rPr>
                <w:b/>
              </w:rPr>
            </w:pPr>
          </w:p>
        </w:tc>
      </w:tr>
    </w:tbl>
    <w:p w:rsidR="00B04CC5" w:rsidRDefault="00B04CC5" w:rsidP="00441CEE">
      <w:pPr>
        <w:spacing w:after="0"/>
        <w:rPr>
          <w:b/>
          <w:sz w:val="2"/>
          <w:szCs w:val="2"/>
        </w:rPr>
      </w:pPr>
    </w:p>
    <w:p w:rsidR="00B04CC5" w:rsidRDefault="00B04CC5">
      <w:pPr>
        <w:rPr>
          <w:b/>
          <w:sz w:val="2"/>
          <w:szCs w:val="2"/>
        </w:rPr>
      </w:pPr>
    </w:p>
    <w:p w:rsidR="00B36ACA" w:rsidRPr="004222A5" w:rsidRDefault="00B36ACA" w:rsidP="00441CEE">
      <w:pPr>
        <w:spacing w:after="0"/>
        <w:rPr>
          <w:rFonts w:cstheme="minorHAnsi"/>
          <w:b/>
          <w:sz w:val="2"/>
          <w:szCs w:val="2"/>
        </w:rPr>
      </w:pP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834"/>
        <w:gridCol w:w="834"/>
        <w:gridCol w:w="9072"/>
      </w:tblGrid>
      <w:tr w:rsidR="002C5216" w:rsidRPr="004222A5" w:rsidTr="0006019F">
        <w:trPr>
          <w:cantSplit/>
          <w:trHeight w:val="396"/>
          <w:tblHeader/>
        </w:trPr>
        <w:tc>
          <w:tcPr>
            <w:tcW w:w="10740" w:type="dxa"/>
            <w:gridSpan w:val="3"/>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2C5216" w:rsidRPr="004222A5" w:rsidRDefault="00441CEE" w:rsidP="0006019F">
            <w:pPr>
              <w:pStyle w:val="Corpsdetexte3"/>
              <w:rPr>
                <w:rFonts w:asciiTheme="minorHAnsi" w:hAnsiTheme="minorHAnsi" w:cstheme="minorHAnsi"/>
                <w:sz w:val="24"/>
                <w:szCs w:val="24"/>
              </w:rPr>
            </w:pPr>
            <w:r w:rsidRPr="004222A5">
              <w:rPr>
                <w:rFonts w:asciiTheme="minorHAnsi" w:hAnsiTheme="minorHAnsi" w:cstheme="minorHAnsi"/>
                <w:b/>
                <w:sz w:val="24"/>
                <w:szCs w:val="24"/>
              </w:rPr>
              <w:t>Section 2 :</w:t>
            </w:r>
            <w:r w:rsidR="004222A5">
              <w:rPr>
                <w:rFonts w:asciiTheme="minorHAnsi" w:hAnsiTheme="minorHAnsi" w:cstheme="minorHAnsi"/>
                <w:b/>
                <w:sz w:val="24"/>
                <w:szCs w:val="24"/>
              </w:rPr>
              <w:t xml:space="preserve"> </w:t>
            </w:r>
            <w:r w:rsidR="00DF1FED" w:rsidRPr="004222A5">
              <w:rPr>
                <w:rFonts w:asciiTheme="minorHAnsi" w:hAnsiTheme="minorHAnsi" w:cstheme="minorHAnsi"/>
                <w:b/>
                <w:sz w:val="24"/>
                <w:szCs w:val="24"/>
              </w:rPr>
              <w:t xml:space="preserve">Résultats </w:t>
            </w:r>
            <w:r w:rsidRPr="004222A5">
              <w:rPr>
                <w:rFonts w:asciiTheme="minorHAnsi" w:hAnsiTheme="minorHAnsi" w:cstheme="minorHAnsi"/>
                <w:b/>
                <w:sz w:val="24"/>
                <w:szCs w:val="24"/>
              </w:rPr>
              <w:t xml:space="preserve">de la consultation </w:t>
            </w:r>
            <w:r w:rsidR="00DF1FED" w:rsidRPr="004222A5">
              <w:rPr>
                <w:rFonts w:asciiTheme="minorHAnsi" w:hAnsiTheme="minorHAnsi" w:cstheme="minorHAnsi"/>
                <w:b/>
                <w:sz w:val="24"/>
                <w:szCs w:val="24"/>
              </w:rPr>
              <w:t xml:space="preserve">régionale </w:t>
            </w:r>
            <w:r w:rsidRPr="004222A5">
              <w:rPr>
                <w:rFonts w:asciiTheme="minorHAnsi" w:hAnsiTheme="minorHAnsi" w:cstheme="minorHAnsi"/>
                <w:b/>
                <w:sz w:val="24"/>
                <w:szCs w:val="24"/>
              </w:rPr>
              <w:t>sur les actions structurantes</w:t>
            </w:r>
          </w:p>
        </w:tc>
      </w:tr>
      <w:tr w:rsidR="00D75D2A" w:rsidRPr="008C66C9" w:rsidTr="0006019F">
        <w:trPr>
          <w:cantSplit/>
          <w:trHeight w:val="118"/>
        </w:trPr>
        <w:tc>
          <w:tcPr>
            <w:tcW w:w="10740" w:type="dxa"/>
            <w:gridSpan w:val="3"/>
            <w:tcBorders>
              <w:left w:val="single" w:sz="6" w:space="0" w:color="008080"/>
              <w:bottom w:val="single" w:sz="4" w:space="0" w:color="auto"/>
            </w:tcBorders>
            <w:shd w:val="clear" w:color="auto" w:fill="FFFFFF" w:themeFill="background1"/>
            <w:vAlign w:val="center"/>
          </w:tcPr>
          <w:p w:rsidR="00D75D2A" w:rsidRPr="00883476" w:rsidRDefault="00D75D2A" w:rsidP="0006019F">
            <w:pPr>
              <w:widowControl w:val="0"/>
              <w:suppressAutoHyphens/>
              <w:autoSpaceDN w:val="0"/>
              <w:spacing w:after="0" w:line="240" w:lineRule="auto"/>
              <w:textAlignment w:val="baseline"/>
              <w:rPr>
                <w:rFonts w:cstheme="minorHAnsi"/>
                <w:sz w:val="10"/>
                <w:szCs w:val="10"/>
              </w:rPr>
            </w:pPr>
          </w:p>
        </w:tc>
      </w:tr>
      <w:tr w:rsidR="002C5216" w:rsidRPr="008C66C9" w:rsidTr="0006019F">
        <w:trPr>
          <w:cantSplit/>
          <w:trHeight w:val="400"/>
        </w:trPr>
        <w:tc>
          <w:tcPr>
            <w:tcW w:w="10740" w:type="dxa"/>
            <w:gridSpan w:val="3"/>
            <w:tcBorders>
              <w:left w:val="single" w:sz="6" w:space="0" w:color="008080"/>
              <w:bottom w:val="single" w:sz="4" w:space="0" w:color="auto"/>
            </w:tcBorders>
            <w:shd w:val="clear" w:color="auto" w:fill="DAEEF3" w:themeFill="accent5" w:themeFillTint="33"/>
            <w:vAlign w:val="center"/>
          </w:tcPr>
          <w:p w:rsidR="002C5216" w:rsidRPr="00D75D2A" w:rsidRDefault="00441CEE" w:rsidP="0006019F">
            <w:pPr>
              <w:widowControl w:val="0"/>
              <w:suppressAutoHyphens/>
              <w:autoSpaceDN w:val="0"/>
              <w:spacing w:after="0" w:line="240" w:lineRule="auto"/>
              <w:textAlignment w:val="baseline"/>
              <w:rPr>
                <w:rFonts w:cstheme="minorHAnsi"/>
                <w:i/>
                <w:sz w:val="24"/>
                <w:szCs w:val="24"/>
              </w:rPr>
            </w:pPr>
            <w:r w:rsidRPr="00D75D2A">
              <w:rPr>
                <w:rFonts w:cstheme="minorHAnsi"/>
                <w:b/>
                <w:i/>
              </w:rPr>
              <w:t xml:space="preserve">Action </w:t>
            </w:r>
            <w:r w:rsidR="004222A5">
              <w:rPr>
                <w:rFonts w:cstheme="minorHAnsi"/>
                <w:b/>
                <w:i/>
              </w:rPr>
              <w:t xml:space="preserve">1 : </w:t>
            </w:r>
            <w:r w:rsidRPr="00D75D2A">
              <w:rPr>
                <w:rFonts w:cstheme="minorHAnsi"/>
                <w:b/>
                <w:i/>
              </w:rPr>
              <w:t>Mettre en place</w:t>
            </w:r>
            <w:r w:rsidR="007A16FE">
              <w:rPr>
                <w:rFonts w:cstheme="minorHAnsi"/>
                <w:b/>
                <w:i/>
              </w:rPr>
              <w:t xml:space="preserve"> une première ligne </w:t>
            </w:r>
            <w:r w:rsidR="0006019F">
              <w:rPr>
                <w:rFonts w:cstheme="minorHAnsi"/>
                <w:b/>
                <w:i/>
              </w:rPr>
              <w:t>de services « </w:t>
            </w:r>
            <w:r w:rsidR="007A16FE">
              <w:rPr>
                <w:rFonts w:cstheme="minorHAnsi"/>
                <w:b/>
                <w:i/>
              </w:rPr>
              <w:t>forte</w:t>
            </w:r>
            <w:r w:rsidR="0006019F">
              <w:rPr>
                <w:rFonts w:cstheme="minorHAnsi"/>
                <w:b/>
                <w:i/>
              </w:rPr>
              <w:t> »</w:t>
            </w:r>
            <w:r w:rsidRPr="00D75D2A">
              <w:rPr>
                <w:rFonts w:cstheme="minorHAnsi"/>
                <w:b/>
                <w:i/>
              </w:rPr>
              <w:t>.</w:t>
            </w:r>
          </w:p>
        </w:tc>
      </w:tr>
      <w:tr w:rsidR="004802EE" w:rsidRPr="008C66C9" w:rsidTr="0006019F">
        <w:trPr>
          <w:cantSplit/>
          <w:trHeight w:val="558"/>
        </w:trPr>
        <w:tc>
          <w:tcPr>
            <w:tcW w:w="10740" w:type="dxa"/>
            <w:gridSpan w:val="3"/>
            <w:tcBorders>
              <w:top w:val="single" w:sz="4" w:space="0" w:color="auto"/>
              <w:left w:val="single" w:sz="6" w:space="0" w:color="008080"/>
              <w:bottom w:val="single" w:sz="4" w:space="0" w:color="auto"/>
            </w:tcBorders>
            <w:shd w:val="clear" w:color="auto" w:fill="DAEEF3" w:themeFill="accent5" w:themeFillTint="33"/>
            <w:vAlign w:val="center"/>
          </w:tcPr>
          <w:p w:rsidR="000A0CFF" w:rsidRPr="000A0CFF" w:rsidRDefault="00CC2986" w:rsidP="00DF1FED">
            <w:pPr>
              <w:spacing w:after="0" w:line="240" w:lineRule="auto"/>
              <w:rPr>
                <w:rFonts w:cstheme="minorHAnsi"/>
              </w:rPr>
            </w:pPr>
            <w:r>
              <w:rPr>
                <w:rFonts w:cstheme="minorHAnsi"/>
                <w:b/>
              </w:rPr>
              <w:t xml:space="preserve">L’action structurante </w:t>
            </w:r>
            <w:r w:rsidR="00203331" w:rsidRPr="000A0CFF">
              <w:rPr>
                <w:rFonts w:cstheme="minorHAnsi"/>
                <w:b/>
              </w:rPr>
              <w:t xml:space="preserve">permettra-t-elle de soutenir </w:t>
            </w:r>
            <w:r w:rsidR="00DF1FED">
              <w:rPr>
                <w:rFonts w:cstheme="minorHAnsi"/>
                <w:b/>
              </w:rPr>
              <w:t>vos</w:t>
            </w:r>
            <w:r w:rsidR="00203331" w:rsidRPr="000A0CFF">
              <w:rPr>
                <w:rFonts w:cstheme="minorHAnsi"/>
                <w:b/>
              </w:rPr>
              <w:t xml:space="preserve"> démarches régionales pour </w:t>
            </w:r>
            <w:r w:rsidR="0006019F">
              <w:rPr>
                <w:rFonts w:cstheme="minorHAnsi"/>
                <w:b/>
              </w:rPr>
              <w:t>améliorer les services aux personnes et à leurs familles</w:t>
            </w:r>
            <w:r w:rsidR="00203331" w:rsidRPr="000A0CFF">
              <w:rPr>
                <w:rFonts w:cstheme="minorHAnsi"/>
                <w:b/>
              </w:rPr>
              <w:t> </w:t>
            </w:r>
            <w:r w:rsidR="000A0CFF">
              <w:rPr>
                <w:rFonts w:cstheme="minorHAnsi"/>
                <w:b/>
              </w:rPr>
              <w:t>?</w:t>
            </w:r>
          </w:p>
        </w:tc>
      </w:tr>
      <w:tr w:rsidR="007A16FE" w:rsidRPr="008C66C9" w:rsidTr="004A1934">
        <w:trPr>
          <w:cantSplit/>
          <w:trHeight w:val="417"/>
        </w:trPr>
        <w:tc>
          <w:tcPr>
            <w:tcW w:w="834" w:type="dxa"/>
            <w:tcBorders>
              <w:top w:val="single" w:sz="4" w:space="0" w:color="auto"/>
              <w:left w:val="single" w:sz="6" w:space="0" w:color="008080"/>
              <w:bottom w:val="single" w:sz="4" w:space="0" w:color="auto"/>
              <w:right w:val="single" w:sz="4" w:space="0" w:color="auto"/>
            </w:tcBorders>
            <w:vAlign w:val="center"/>
          </w:tcPr>
          <w:p w:rsidR="007A16FE" w:rsidRPr="003B45C8" w:rsidRDefault="007A16FE" w:rsidP="004A1934">
            <w:pPr>
              <w:spacing w:after="0" w:line="240" w:lineRule="auto"/>
              <w:rPr>
                <w:rFonts w:cstheme="minorHAnsi"/>
                <w:b/>
              </w:rPr>
            </w:pPr>
            <w:r w:rsidRPr="003B45C8">
              <w:rPr>
                <w:rFonts w:cstheme="minorHAnsi"/>
                <w:b/>
              </w:rPr>
              <w:t>Oui</w:t>
            </w:r>
          </w:p>
        </w:tc>
        <w:tc>
          <w:tcPr>
            <w:tcW w:w="834" w:type="dxa"/>
            <w:tcBorders>
              <w:top w:val="single" w:sz="4" w:space="0" w:color="auto"/>
              <w:left w:val="single" w:sz="4" w:space="0" w:color="auto"/>
              <w:bottom w:val="single" w:sz="4" w:space="0" w:color="auto"/>
              <w:right w:val="single" w:sz="4" w:space="0" w:color="auto"/>
            </w:tcBorders>
            <w:vAlign w:val="center"/>
          </w:tcPr>
          <w:p w:rsidR="007A16FE" w:rsidRPr="00444A9F" w:rsidRDefault="007A16FE" w:rsidP="004A1934">
            <w:pPr>
              <w:spacing w:after="0" w:line="240" w:lineRule="auto"/>
              <w:rPr>
                <w:rFonts w:cstheme="minorHAnsi"/>
                <w:b/>
              </w:rPr>
            </w:pPr>
            <w:r w:rsidRPr="00444A9F">
              <w:rPr>
                <w:rFonts w:cstheme="minorHAnsi"/>
                <w:b/>
              </w:rPr>
              <w:t>Non</w:t>
            </w:r>
          </w:p>
        </w:tc>
        <w:tc>
          <w:tcPr>
            <w:tcW w:w="9072" w:type="dxa"/>
            <w:vMerge w:val="restart"/>
            <w:tcBorders>
              <w:top w:val="single" w:sz="4" w:space="0" w:color="auto"/>
              <w:left w:val="single" w:sz="4" w:space="0" w:color="auto"/>
            </w:tcBorders>
          </w:tcPr>
          <w:p w:rsidR="0006019F" w:rsidRPr="0006019F" w:rsidRDefault="007A16FE" w:rsidP="004A1934">
            <w:pPr>
              <w:spacing w:after="0" w:line="240" w:lineRule="auto"/>
              <w:jc w:val="both"/>
              <w:rPr>
                <w:rFonts w:cstheme="minorHAnsi"/>
              </w:rPr>
            </w:pPr>
            <w:r w:rsidRPr="0006019F">
              <w:rPr>
                <w:rFonts w:cstheme="minorHAnsi"/>
                <w:b/>
              </w:rPr>
              <w:t>Quelques exemples à documenter et compléter</w:t>
            </w:r>
            <w:r w:rsidR="00644123">
              <w:rPr>
                <w:rFonts w:ascii="Arial Narrow" w:hAnsi="Arial Narrow"/>
                <w:b/>
                <w:sz w:val="24"/>
                <w:szCs w:val="24"/>
              </w:rPr>
              <w:t> :</w:t>
            </w:r>
          </w:p>
          <w:p w:rsidR="0006019F" w:rsidRPr="000A0CFF" w:rsidRDefault="0006019F" w:rsidP="00DD0599">
            <w:pPr>
              <w:pStyle w:val="Paragraphedeliste"/>
              <w:numPr>
                <w:ilvl w:val="0"/>
                <w:numId w:val="1"/>
              </w:numPr>
              <w:spacing w:after="0" w:line="240" w:lineRule="auto"/>
              <w:jc w:val="both"/>
              <w:rPr>
                <w:rFonts w:cstheme="minorHAnsi"/>
              </w:rPr>
            </w:pPr>
            <w:r w:rsidRPr="000A0CFF">
              <w:rPr>
                <w:rFonts w:cstheme="minorHAnsi"/>
              </w:rPr>
              <w:t>Elle s’inscrit dans les démarches en cours de l’Agence</w:t>
            </w:r>
          </w:p>
          <w:p w:rsidR="0006019F" w:rsidRPr="000A0CFF" w:rsidRDefault="0006019F" w:rsidP="00DD0599">
            <w:pPr>
              <w:pStyle w:val="Paragraphedeliste"/>
              <w:numPr>
                <w:ilvl w:val="0"/>
                <w:numId w:val="1"/>
              </w:numPr>
              <w:spacing w:after="0" w:line="240" w:lineRule="auto"/>
              <w:jc w:val="both"/>
              <w:rPr>
                <w:rFonts w:cstheme="minorHAnsi"/>
              </w:rPr>
            </w:pPr>
            <w:r w:rsidRPr="000A0CFF">
              <w:rPr>
                <w:rFonts w:cstheme="minorHAnsi"/>
              </w:rPr>
              <w:t xml:space="preserve">Elle s’inscrit à l’intérieur </w:t>
            </w:r>
            <w:r>
              <w:rPr>
                <w:rFonts w:cstheme="minorHAnsi"/>
              </w:rPr>
              <w:t>des travaux en cours à l’Agence</w:t>
            </w:r>
          </w:p>
          <w:p w:rsidR="0006019F" w:rsidRPr="000A0CFF" w:rsidRDefault="0006019F" w:rsidP="00DD0599">
            <w:pPr>
              <w:pStyle w:val="Paragraphedeliste"/>
              <w:numPr>
                <w:ilvl w:val="0"/>
                <w:numId w:val="1"/>
              </w:numPr>
              <w:spacing w:after="0" w:line="240" w:lineRule="auto"/>
              <w:jc w:val="both"/>
              <w:rPr>
                <w:rFonts w:cstheme="minorHAnsi"/>
              </w:rPr>
            </w:pPr>
            <w:r w:rsidRPr="000A0CFF">
              <w:rPr>
                <w:rFonts w:cstheme="minorHAnsi"/>
              </w:rPr>
              <w:t xml:space="preserve">Elle est </w:t>
            </w:r>
            <w:r w:rsidR="00644123">
              <w:rPr>
                <w:rFonts w:cstheme="minorHAnsi"/>
              </w:rPr>
              <w:t xml:space="preserve">complémentaire </w:t>
            </w:r>
            <w:r>
              <w:rPr>
                <w:rFonts w:cstheme="minorHAnsi"/>
              </w:rPr>
              <w:t>aux actions de l’Agence </w:t>
            </w:r>
          </w:p>
          <w:p w:rsidR="0006019F" w:rsidRPr="000A0CFF" w:rsidRDefault="0006019F" w:rsidP="00DD0599">
            <w:pPr>
              <w:pStyle w:val="Paragraphedeliste"/>
              <w:numPr>
                <w:ilvl w:val="0"/>
                <w:numId w:val="1"/>
              </w:numPr>
              <w:spacing w:after="0" w:line="240" w:lineRule="auto"/>
              <w:jc w:val="both"/>
              <w:rPr>
                <w:rFonts w:cstheme="minorHAnsi"/>
              </w:rPr>
            </w:pPr>
            <w:r w:rsidRPr="000A0CFF">
              <w:rPr>
                <w:rFonts w:cstheme="minorHAnsi"/>
              </w:rPr>
              <w:t>Elle correspond à la volonté des acteurs régionaux</w:t>
            </w:r>
          </w:p>
          <w:p w:rsidR="007A16FE" w:rsidRPr="0006019F" w:rsidRDefault="0006019F" w:rsidP="00DD0599">
            <w:pPr>
              <w:pStyle w:val="Paragraphedeliste"/>
              <w:numPr>
                <w:ilvl w:val="0"/>
                <w:numId w:val="1"/>
              </w:numPr>
              <w:spacing w:after="0" w:line="240" w:lineRule="auto"/>
              <w:jc w:val="both"/>
              <w:rPr>
                <w:rFonts w:ascii="Arial Narrow" w:hAnsi="Arial Narrow"/>
                <w:b/>
                <w:sz w:val="24"/>
                <w:szCs w:val="24"/>
              </w:rPr>
            </w:pPr>
            <w:r w:rsidRPr="0006019F">
              <w:rPr>
                <w:rFonts w:cstheme="minorHAnsi"/>
              </w:rPr>
              <w:t>Elle énonce ou représente les projets de la région</w:t>
            </w:r>
          </w:p>
        </w:tc>
      </w:tr>
      <w:tr w:rsidR="007A16FE" w:rsidRPr="008C66C9" w:rsidTr="0006019F">
        <w:trPr>
          <w:cantSplit/>
          <w:trHeight w:val="205"/>
        </w:trPr>
        <w:tc>
          <w:tcPr>
            <w:tcW w:w="834" w:type="dxa"/>
            <w:tcBorders>
              <w:top w:val="single" w:sz="4" w:space="0" w:color="auto"/>
              <w:left w:val="single" w:sz="6" w:space="0" w:color="008080"/>
              <w:bottom w:val="single" w:sz="4" w:space="0" w:color="auto"/>
              <w:right w:val="single" w:sz="4" w:space="0" w:color="auto"/>
            </w:tcBorders>
          </w:tcPr>
          <w:p w:rsidR="007A16FE" w:rsidRDefault="007A16FE" w:rsidP="003B45C8">
            <w:pPr>
              <w:spacing w:line="240" w:lineRule="auto"/>
              <w:jc w:val="center"/>
              <w:rPr>
                <w:rFonts w:cstheme="minorHAnsi"/>
                <w:b/>
                <w:sz w:val="20"/>
                <w:szCs w:val="20"/>
              </w:rPr>
            </w:pPr>
          </w:p>
          <w:p w:rsidR="003B1447" w:rsidRPr="00444A9F" w:rsidRDefault="003B1447" w:rsidP="003B45C8">
            <w:pPr>
              <w:spacing w:line="240" w:lineRule="auto"/>
              <w:jc w:val="center"/>
              <w:rPr>
                <w:rFonts w:cstheme="minorHAnsi"/>
                <w:b/>
                <w:sz w:val="20"/>
                <w:szCs w:val="20"/>
              </w:rPr>
            </w:pPr>
            <w:r>
              <w:rPr>
                <w:rFonts w:cstheme="minorHAnsi"/>
                <w:b/>
                <w:sz w:val="20"/>
                <w:szCs w:val="20"/>
              </w:rPr>
              <w:t>X</w:t>
            </w:r>
          </w:p>
        </w:tc>
        <w:tc>
          <w:tcPr>
            <w:tcW w:w="834" w:type="dxa"/>
            <w:tcBorders>
              <w:top w:val="single" w:sz="4" w:space="0" w:color="auto"/>
              <w:left w:val="single" w:sz="4" w:space="0" w:color="auto"/>
              <w:bottom w:val="single" w:sz="4" w:space="0" w:color="auto"/>
              <w:right w:val="single" w:sz="4" w:space="0" w:color="auto"/>
            </w:tcBorders>
          </w:tcPr>
          <w:p w:rsidR="007A16FE" w:rsidRPr="00444A9F" w:rsidRDefault="007A16FE" w:rsidP="003B45C8">
            <w:pPr>
              <w:spacing w:line="240" w:lineRule="auto"/>
              <w:jc w:val="center"/>
              <w:rPr>
                <w:rFonts w:cstheme="minorHAnsi"/>
                <w:b/>
              </w:rPr>
            </w:pPr>
          </w:p>
        </w:tc>
        <w:tc>
          <w:tcPr>
            <w:tcW w:w="9072" w:type="dxa"/>
            <w:vMerge/>
            <w:tcBorders>
              <w:left w:val="single" w:sz="4" w:space="0" w:color="auto"/>
              <w:bottom w:val="single" w:sz="4" w:space="0" w:color="auto"/>
            </w:tcBorders>
          </w:tcPr>
          <w:p w:rsidR="007A16FE" w:rsidRDefault="007A16FE" w:rsidP="0006019F">
            <w:pPr>
              <w:spacing w:after="0" w:line="240" w:lineRule="auto"/>
              <w:jc w:val="both"/>
              <w:rPr>
                <w:rFonts w:cstheme="minorHAnsi"/>
                <w:b/>
              </w:rPr>
            </w:pPr>
          </w:p>
        </w:tc>
      </w:tr>
      <w:tr w:rsidR="003B45C8" w:rsidRPr="008C66C9" w:rsidTr="00DF1FED">
        <w:trPr>
          <w:cantSplit/>
          <w:trHeight w:val="12517"/>
        </w:trPr>
        <w:tc>
          <w:tcPr>
            <w:tcW w:w="10740" w:type="dxa"/>
            <w:gridSpan w:val="3"/>
            <w:tcBorders>
              <w:top w:val="single" w:sz="4" w:space="0" w:color="auto"/>
              <w:left w:val="single" w:sz="6" w:space="0" w:color="008080"/>
            </w:tcBorders>
          </w:tcPr>
          <w:p w:rsidR="003B1447" w:rsidRPr="0074497A" w:rsidRDefault="003B1447" w:rsidP="003B1447">
            <w:pPr>
              <w:spacing w:after="0" w:line="240" w:lineRule="auto"/>
              <w:jc w:val="both"/>
              <w:rPr>
                <w:rFonts w:cstheme="minorHAnsi"/>
              </w:rPr>
            </w:pPr>
          </w:p>
          <w:p w:rsidR="003B1447" w:rsidRPr="0074497A" w:rsidRDefault="003B1447" w:rsidP="00DD0599">
            <w:pPr>
              <w:pStyle w:val="Paragraphedeliste"/>
              <w:numPr>
                <w:ilvl w:val="0"/>
                <w:numId w:val="11"/>
              </w:numPr>
              <w:spacing w:after="0" w:line="240" w:lineRule="auto"/>
            </w:pPr>
            <w:r w:rsidRPr="0074497A">
              <w:rPr>
                <w:rFonts w:cstheme="minorHAnsi"/>
                <w:b/>
              </w:rPr>
              <w:t xml:space="preserve">Elle s’inscrit dans les démarches déjà </w:t>
            </w:r>
            <w:r w:rsidR="00644123" w:rsidRPr="0074497A">
              <w:rPr>
                <w:rFonts w:cstheme="minorHAnsi"/>
                <w:b/>
              </w:rPr>
              <w:t>réalisées</w:t>
            </w:r>
            <w:r w:rsidRPr="0074497A">
              <w:rPr>
                <w:rFonts w:cstheme="minorHAnsi"/>
                <w:b/>
              </w:rPr>
              <w:t xml:space="preserve"> à l’Agence :</w:t>
            </w:r>
            <w:r w:rsidRPr="0074497A">
              <w:t xml:space="preserve"> </w:t>
            </w:r>
          </w:p>
          <w:p w:rsidR="009B5414" w:rsidRPr="0074497A" w:rsidRDefault="009B5414" w:rsidP="009B5414">
            <w:pPr>
              <w:pStyle w:val="Paragraphedeliste"/>
              <w:spacing w:after="0" w:line="240" w:lineRule="auto"/>
              <w:ind w:left="360"/>
            </w:pPr>
          </w:p>
          <w:p w:rsidR="003B1447" w:rsidRPr="0074497A" w:rsidRDefault="003B1447" w:rsidP="009B5414">
            <w:pPr>
              <w:pStyle w:val="Paragraphedeliste"/>
              <w:numPr>
                <w:ilvl w:val="1"/>
                <w:numId w:val="11"/>
              </w:numPr>
              <w:spacing w:after="0" w:line="240" w:lineRule="auto"/>
              <w:ind w:left="720"/>
            </w:pPr>
            <w:r w:rsidRPr="0074497A">
              <w:t xml:space="preserve">Trajectoire régionale et offre de </w:t>
            </w:r>
            <w:r w:rsidR="00644123" w:rsidRPr="0074497A">
              <w:t xml:space="preserve">service </w:t>
            </w:r>
            <w:r w:rsidR="009B5414" w:rsidRPr="0074497A">
              <w:t>pour le programme-</w:t>
            </w:r>
            <w:r w:rsidRPr="0074497A">
              <w:t>service</w:t>
            </w:r>
            <w:r w:rsidR="009B5414" w:rsidRPr="0074497A">
              <w:t>s</w:t>
            </w:r>
            <w:r w:rsidRPr="0074497A">
              <w:t xml:space="preserve"> DI-TED (adoptées par le C</w:t>
            </w:r>
            <w:r w:rsidR="00A560B0" w:rsidRPr="0074497A">
              <w:t xml:space="preserve">omité de coordination stratégique de la Montérégie </w:t>
            </w:r>
            <w:r w:rsidR="00A560B0" w:rsidRPr="0074497A">
              <w:rPr>
                <w:rFonts w:cstheme="minorHAnsi"/>
              </w:rPr>
              <w:t>[</w:t>
            </w:r>
            <w:r w:rsidR="00A560B0" w:rsidRPr="0074497A">
              <w:t>C</w:t>
            </w:r>
            <w:r w:rsidRPr="0074497A">
              <w:t>CSM</w:t>
            </w:r>
            <w:r w:rsidR="00A560B0" w:rsidRPr="0074497A">
              <w:rPr>
                <w:rFonts w:cstheme="minorHAnsi"/>
              </w:rPr>
              <w:t>]</w:t>
            </w:r>
            <w:r w:rsidRPr="0074497A">
              <w:t xml:space="preserve"> en avril 2011)</w:t>
            </w:r>
          </w:p>
          <w:p w:rsidR="003B1447" w:rsidRPr="0074497A" w:rsidRDefault="003B1447" w:rsidP="003B1447">
            <w:pPr>
              <w:pStyle w:val="Paragraphedeliste"/>
              <w:spacing w:after="0" w:line="240" w:lineRule="auto"/>
              <w:ind w:left="1080"/>
            </w:pPr>
          </w:p>
          <w:p w:rsidR="003B1447" w:rsidRPr="0074497A" w:rsidRDefault="003B1447" w:rsidP="009B5414">
            <w:pPr>
              <w:pStyle w:val="Paragraphedeliste"/>
              <w:numPr>
                <w:ilvl w:val="1"/>
                <w:numId w:val="11"/>
              </w:numPr>
              <w:spacing w:after="0" w:line="240" w:lineRule="auto"/>
              <w:ind w:left="720"/>
            </w:pPr>
            <w:r w:rsidRPr="0074497A">
              <w:t>Adoption du Cadre de référence RIS DI-TED (novembre 2012)</w:t>
            </w:r>
          </w:p>
          <w:p w:rsidR="003B1447" w:rsidRPr="0074497A" w:rsidRDefault="003B1447" w:rsidP="003B1447">
            <w:pPr>
              <w:spacing w:after="0" w:line="240" w:lineRule="auto"/>
              <w:jc w:val="both"/>
              <w:rPr>
                <w:rFonts w:cstheme="minorHAnsi"/>
                <w:b/>
              </w:rPr>
            </w:pPr>
          </w:p>
          <w:p w:rsidR="003B1447" w:rsidRPr="0074497A" w:rsidRDefault="003B1447" w:rsidP="003B1447">
            <w:pPr>
              <w:spacing w:after="0" w:line="240" w:lineRule="auto"/>
              <w:jc w:val="both"/>
              <w:rPr>
                <w:rFonts w:cstheme="minorHAnsi"/>
                <w:b/>
              </w:rPr>
            </w:pPr>
          </w:p>
          <w:p w:rsidR="003B1447" w:rsidRPr="0074497A" w:rsidRDefault="003B1447" w:rsidP="00DD0599">
            <w:pPr>
              <w:pStyle w:val="Paragraphedeliste"/>
              <w:numPr>
                <w:ilvl w:val="0"/>
                <w:numId w:val="11"/>
              </w:numPr>
              <w:spacing w:after="0" w:line="240" w:lineRule="auto"/>
              <w:jc w:val="both"/>
              <w:rPr>
                <w:rFonts w:cstheme="minorHAnsi"/>
                <w:b/>
              </w:rPr>
            </w:pPr>
            <w:r w:rsidRPr="0074497A">
              <w:rPr>
                <w:rFonts w:cstheme="minorHAnsi"/>
                <w:b/>
              </w:rPr>
              <w:t>Elle s’inscrit dans les démarches en cours de l’Agence :</w:t>
            </w:r>
          </w:p>
          <w:p w:rsidR="0013256D" w:rsidRPr="0074497A" w:rsidRDefault="0013256D" w:rsidP="0013256D">
            <w:pPr>
              <w:spacing w:after="0" w:line="240" w:lineRule="auto"/>
              <w:jc w:val="both"/>
              <w:rPr>
                <w:rFonts w:cstheme="minorHAnsi"/>
                <w:b/>
              </w:rPr>
            </w:pPr>
          </w:p>
          <w:p w:rsidR="003B1447" w:rsidRPr="0074497A" w:rsidRDefault="003B1447" w:rsidP="00A560B0">
            <w:pPr>
              <w:pStyle w:val="Paragraphedeliste"/>
              <w:numPr>
                <w:ilvl w:val="1"/>
                <w:numId w:val="11"/>
              </w:numPr>
              <w:spacing w:after="0" w:line="240" w:lineRule="auto"/>
              <w:ind w:left="720"/>
            </w:pPr>
            <w:r w:rsidRPr="0074497A">
              <w:t>Étude de conformité des trajectoires locales aux trajectoires régionales</w:t>
            </w:r>
          </w:p>
          <w:p w:rsidR="003B1447" w:rsidRPr="0074497A" w:rsidRDefault="003B1447" w:rsidP="003B1447">
            <w:pPr>
              <w:pStyle w:val="Paragraphedeliste"/>
              <w:spacing w:after="0" w:line="240" w:lineRule="auto"/>
              <w:ind w:left="1080"/>
            </w:pPr>
          </w:p>
          <w:p w:rsidR="003B1447" w:rsidRPr="0074497A" w:rsidRDefault="003B1447" w:rsidP="00A560B0">
            <w:pPr>
              <w:pStyle w:val="Paragraphedeliste"/>
              <w:numPr>
                <w:ilvl w:val="1"/>
                <w:numId w:val="11"/>
              </w:numPr>
              <w:spacing w:after="0" w:line="240" w:lineRule="auto"/>
              <w:ind w:left="720"/>
            </w:pPr>
            <w:r w:rsidRPr="0074497A">
              <w:t xml:space="preserve">Mise en œuvre du cadre de référence RIS DI-TED incluant 3 objectifs : </w:t>
            </w:r>
          </w:p>
          <w:p w:rsidR="003B1447" w:rsidRPr="0074497A" w:rsidRDefault="00A560B0" w:rsidP="00A560B0">
            <w:pPr>
              <w:pStyle w:val="Paragraphedeliste"/>
              <w:numPr>
                <w:ilvl w:val="2"/>
                <w:numId w:val="11"/>
              </w:numPr>
              <w:spacing w:after="0" w:line="240" w:lineRule="auto"/>
              <w:ind w:left="1170"/>
            </w:pPr>
            <w:r w:rsidRPr="0074497A">
              <w:t>Diffusion et appropriation du C</w:t>
            </w:r>
            <w:r w:rsidR="003B1447" w:rsidRPr="0074497A">
              <w:t>adre de référence RIS DI-TED inc</w:t>
            </w:r>
            <w:r w:rsidRPr="0074497A">
              <w:t>luant l’offre de service DI-TED</w:t>
            </w:r>
            <w:r w:rsidR="003B1447" w:rsidRPr="0074497A">
              <w:t xml:space="preserve"> </w:t>
            </w:r>
          </w:p>
          <w:p w:rsidR="003B1447" w:rsidRPr="0074497A" w:rsidRDefault="00A560B0" w:rsidP="00A560B0">
            <w:pPr>
              <w:pStyle w:val="Paragraphedeliste"/>
              <w:numPr>
                <w:ilvl w:val="2"/>
                <w:numId w:val="11"/>
              </w:numPr>
              <w:spacing w:after="0" w:line="240" w:lineRule="auto"/>
              <w:ind w:left="1170"/>
            </w:pPr>
            <w:r w:rsidRPr="0074497A">
              <w:t>R</w:t>
            </w:r>
            <w:r w:rsidR="003B1447" w:rsidRPr="0074497A">
              <w:t>éalisation d’activités permettant</w:t>
            </w:r>
            <w:r w:rsidRPr="0074497A">
              <w:t xml:space="preserve"> l’actualisation du RIS DI-TED</w:t>
            </w:r>
          </w:p>
          <w:p w:rsidR="003B1447" w:rsidRPr="0074497A" w:rsidRDefault="00A560B0" w:rsidP="00A560B0">
            <w:pPr>
              <w:pStyle w:val="Paragraphedeliste"/>
              <w:numPr>
                <w:ilvl w:val="2"/>
                <w:numId w:val="11"/>
              </w:numPr>
              <w:spacing w:after="0" w:line="240" w:lineRule="auto"/>
              <w:ind w:left="1170"/>
            </w:pPr>
            <w:r w:rsidRPr="0074497A">
              <w:t>É</w:t>
            </w:r>
            <w:r w:rsidR="003B1447" w:rsidRPr="0074497A">
              <w:t>laboration et mise en œuvre d’un plan de développement des compétences et d</w:t>
            </w:r>
            <w:r w:rsidRPr="0074497A">
              <w:t>e transfert des apprentissages</w:t>
            </w:r>
          </w:p>
          <w:p w:rsidR="003B1447" w:rsidRPr="0074497A" w:rsidRDefault="003B1447" w:rsidP="003B1447">
            <w:pPr>
              <w:pStyle w:val="Paragraphedeliste"/>
              <w:spacing w:after="0" w:line="240" w:lineRule="auto"/>
              <w:ind w:left="1800"/>
            </w:pPr>
          </w:p>
          <w:p w:rsidR="003B1447" w:rsidRPr="0074497A" w:rsidRDefault="003B1447" w:rsidP="00A560B0">
            <w:pPr>
              <w:pStyle w:val="Paragraphedeliste"/>
              <w:numPr>
                <w:ilvl w:val="1"/>
                <w:numId w:val="11"/>
              </w:numPr>
              <w:spacing w:after="0" w:line="240" w:lineRule="auto"/>
              <w:ind w:left="720"/>
            </w:pPr>
            <w:r w:rsidRPr="0074497A">
              <w:t>Actualisation en 2013-2014 des services liés à l’allocation « Amélioration des services DI-TED-DP » annoncée par le MSSS en 2012-2013 (35 M$)</w:t>
            </w:r>
          </w:p>
          <w:p w:rsidR="003B1447" w:rsidRPr="0074497A" w:rsidRDefault="003B1447" w:rsidP="003B1447">
            <w:pPr>
              <w:pStyle w:val="Paragraphedeliste"/>
              <w:spacing w:after="0" w:line="240" w:lineRule="auto"/>
              <w:ind w:left="1800"/>
            </w:pPr>
          </w:p>
          <w:p w:rsidR="003B1447" w:rsidRPr="0074497A" w:rsidRDefault="003B1447" w:rsidP="00A560B0">
            <w:pPr>
              <w:pStyle w:val="Paragraphedeliste"/>
              <w:numPr>
                <w:ilvl w:val="1"/>
                <w:numId w:val="11"/>
              </w:numPr>
              <w:spacing w:after="0" w:line="240" w:lineRule="auto"/>
              <w:ind w:left="720"/>
            </w:pPr>
            <w:r w:rsidRPr="0074497A">
              <w:t>Travaux de déploiement des services « Activités de jour – 21 ans et plus »</w:t>
            </w:r>
          </w:p>
          <w:p w:rsidR="00A560B0" w:rsidRPr="0074497A" w:rsidRDefault="00A560B0" w:rsidP="00A560B0">
            <w:pPr>
              <w:spacing w:after="0" w:line="240" w:lineRule="auto"/>
            </w:pPr>
          </w:p>
          <w:p w:rsidR="00120623" w:rsidRPr="0074497A" w:rsidRDefault="00120623" w:rsidP="00A560B0">
            <w:pPr>
              <w:pStyle w:val="Paragraphedeliste"/>
              <w:numPr>
                <w:ilvl w:val="1"/>
                <w:numId w:val="11"/>
              </w:numPr>
              <w:spacing w:after="0" w:line="240" w:lineRule="auto"/>
              <w:ind w:left="720"/>
            </w:pPr>
            <w:r w:rsidRPr="0074497A">
              <w:t xml:space="preserve">Travaux de révision des processus d’évaluation </w:t>
            </w:r>
            <w:r w:rsidR="00A560B0" w:rsidRPr="0074497A">
              <w:t>du diagnostic</w:t>
            </w:r>
            <w:r w:rsidRPr="0074497A">
              <w:t xml:space="preserve"> TED </w:t>
            </w:r>
          </w:p>
          <w:p w:rsidR="003B45C8" w:rsidRPr="0074497A" w:rsidRDefault="003B45C8" w:rsidP="0006019F">
            <w:pPr>
              <w:pStyle w:val="Paragraphedeliste"/>
              <w:spacing w:after="0" w:line="240" w:lineRule="auto"/>
              <w:ind w:left="0"/>
              <w:jc w:val="both"/>
              <w:rPr>
                <w:rFonts w:ascii="Arial Narrow" w:hAnsi="Arial Narrow"/>
              </w:rPr>
            </w:pPr>
          </w:p>
        </w:tc>
      </w:tr>
    </w:tbl>
    <w:p w:rsidR="00DF1FED" w:rsidRDefault="00DF1FED">
      <w:r>
        <w:br w:type="page"/>
      </w: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3B45C8" w:rsidRPr="008C66C9" w:rsidTr="004A1934">
        <w:trPr>
          <w:cantSplit/>
          <w:trHeight w:val="416"/>
        </w:trPr>
        <w:tc>
          <w:tcPr>
            <w:tcW w:w="10740" w:type="dxa"/>
            <w:tcBorders>
              <w:top w:val="single" w:sz="4" w:space="0" w:color="auto"/>
              <w:left w:val="single" w:sz="6" w:space="0" w:color="008080"/>
              <w:bottom w:val="single" w:sz="2" w:space="0" w:color="auto"/>
            </w:tcBorders>
            <w:shd w:val="clear" w:color="auto" w:fill="DAEEF3" w:themeFill="accent5" w:themeFillTint="33"/>
            <w:vAlign w:val="center"/>
          </w:tcPr>
          <w:p w:rsidR="003B45C8" w:rsidRPr="003A450B" w:rsidRDefault="003B45C8" w:rsidP="004A1934">
            <w:pPr>
              <w:spacing w:after="0"/>
              <w:rPr>
                <w:rFonts w:cstheme="minorHAnsi"/>
                <w:b/>
                <w:i/>
              </w:rPr>
            </w:pPr>
            <w:r w:rsidRPr="003A450B">
              <w:rPr>
                <w:rFonts w:cstheme="minorHAnsi"/>
                <w:b/>
                <w:i/>
              </w:rPr>
              <w:lastRenderedPageBreak/>
              <w:t>Action 1 :</w:t>
            </w:r>
            <w:r w:rsidR="004222A5">
              <w:rPr>
                <w:rFonts w:cstheme="minorHAnsi"/>
                <w:b/>
                <w:i/>
              </w:rPr>
              <w:t xml:space="preserve"> </w:t>
            </w:r>
            <w:r w:rsidRPr="00D75D2A">
              <w:rPr>
                <w:rFonts w:cstheme="minorHAnsi"/>
                <w:b/>
                <w:i/>
              </w:rPr>
              <w:t>Mettre en place</w:t>
            </w:r>
            <w:r>
              <w:rPr>
                <w:rFonts w:cstheme="minorHAnsi"/>
                <w:b/>
                <w:i/>
              </w:rPr>
              <w:t xml:space="preserve"> une première ligne de services « forte »</w:t>
            </w:r>
            <w:r w:rsidRPr="00D75D2A">
              <w:rPr>
                <w:rFonts w:cstheme="minorHAnsi"/>
                <w:b/>
                <w:i/>
              </w:rPr>
              <w:t>.</w:t>
            </w:r>
          </w:p>
        </w:tc>
      </w:tr>
      <w:tr w:rsidR="002201D9" w:rsidRPr="008C66C9" w:rsidTr="004A1934">
        <w:trPr>
          <w:cantSplit/>
          <w:trHeight w:val="586"/>
        </w:trPr>
        <w:tc>
          <w:tcPr>
            <w:tcW w:w="10740" w:type="dxa"/>
            <w:tcBorders>
              <w:top w:val="single" w:sz="4" w:space="0" w:color="auto"/>
              <w:left w:val="single" w:sz="6" w:space="0" w:color="008080"/>
              <w:bottom w:val="single" w:sz="2" w:space="0" w:color="auto"/>
            </w:tcBorders>
            <w:shd w:val="clear" w:color="auto" w:fill="DAEEF3" w:themeFill="accent5" w:themeFillTint="33"/>
            <w:vAlign w:val="center"/>
          </w:tcPr>
          <w:p w:rsidR="002201D9" w:rsidRPr="008C66C9" w:rsidRDefault="000A0CFF" w:rsidP="004A1934">
            <w:pPr>
              <w:spacing w:after="0" w:line="240" w:lineRule="auto"/>
              <w:rPr>
                <w:rFonts w:cstheme="minorHAnsi"/>
                <w:sz w:val="24"/>
                <w:szCs w:val="24"/>
              </w:rPr>
            </w:pPr>
            <w:r w:rsidRPr="000A0CFF">
              <w:rPr>
                <w:rFonts w:cstheme="minorHAnsi"/>
                <w:b/>
              </w:rPr>
              <w:t>Quels seraient les moyens privilégiés dans votr</w:t>
            </w:r>
            <w:r w:rsidR="0006019F">
              <w:rPr>
                <w:rFonts w:cstheme="minorHAnsi"/>
                <w:b/>
              </w:rPr>
              <w:t xml:space="preserve">e région pour mettre en œuvre cette </w:t>
            </w:r>
            <w:r w:rsidRPr="000A0CFF">
              <w:rPr>
                <w:rFonts w:cstheme="minorHAnsi"/>
                <w:b/>
              </w:rPr>
              <w:t xml:space="preserve">action structurante et </w:t>
            </w:r>
            <w:r w:rsidR="003B45C8">
              <w:rPr>
                <w:rFonts w:cstheme="minorHAnsi"/>
                <w:b/>
              </w:rPr>
              <w:t>leurs</w:t>
            </w:r>
            <w:r w:rsidR="0006019F">
              <w:rPr>
                <w:rFonts w:cstheme="minorHAnsi"/>
                <w:b/>
              </w:rPr>
              <w:t xml:space="preserve"> délai</w:t>
            </w:r>
            <w:r w:rsidR="003B45C8">
              <w:rPr>
                <w:rFonts w:cstheme="minorHAnsi"/>
                <w:b/>
              </w:rPr>
              <w:t>s</w:t>
            </w:r>
            <w:r w:rsidR="0006019F">
              <w:rPr>
                <w:rFonts w:cstheme="minorHAnsi"/>
                <w:b/>
              </w:rPr>
              <w:t xml:space="preserve"> de réalisation</w:t>
            </w:r>
            <w:r w:rsidRPr="000A0CFF">
              <w:rPr>
                <w:rFonts w:cstheme="minorHAnsi"/>
                <w:b/>
              </w:rPr>
              <w:t>?</w:t>
            </w:r>
          </w:p>
        </w:tc>
      </w:tr>
      <w:tr w:rsidR="004A1934" w:rsidRPr="008C66C9" w:rsidTr="00702D27">
        <w:trPr>
          <w:cantSplit/>
          <w:trHeight w:val="957"/>
        </w:trPr>
        <w:tc>
          <w:tcPr>
            <w:tcW w:w="10740" w:type="dxa"/>
            <w:tcBorders>
              <w:top w:val="single" w:sz="2" w:space="0" w:color="auto"/>
              <w:left w:val="single" w:sz="6" w:space="0" w:color="008080"/>
            </w:tcBorders>
            <w:shd w:val="clear" w:color="auto" w:fill="FFFFFF" w:themeFill="background1"/>
            <w:vAlign w:val="center"/>
          </w:tcPr>
          <w:p w:rsidR="004A1934" w:rsidRPr="00444A9F" w:rsidRDefault="004A1934" w:rsidP="0006019F">
            <w:pPr>
              <w:spacing w:after="0" w:line="240" w:lineRule="auto"/>
              <w:rPr>
                <w:rFonts w:cstheme="minorHAnsi"/>
                <w:b/>
              </w:rPr>
            </w:pPr>
            <w:r>
              <w:rPr>
                <w:rFonts w:cstheme="minorHAnsi"/>
                <w:b/>
              </w:rPr>
              <w:t xml:space="preserve">Quelques exemples </w:t>
            </w:r>
            <w:r w:rsidRPr="00444A9F">
              <w:rPr>
                <w:rFonts w:cstheme="minorHAnsi"/>
                <w:b/>
              </w:rPr>
              <w:t>à documenter et</w:t>
            </w:r>
            <w:r>
              <w:rPr>
                <w:rFonts w:cstheme="minorHAnsi"/>
                <w:b/>
              </w:rPr>
              <w:t xml:space="preserve"> à</w:t>
            </w:r>
            <w:r w:rsidRPr="00444A9F">
              <w:rPr>
                <w:rFonts w:cstheme="minorHAnsi"/>
                <w:b/>
              </w:rPr>
              <w:t xml:space="preserve"> compléter :</w:t>
            </w:r>
          </w:p>
          <w:p w:rsidR="004A1934" w:rsidRPr="00444A9F" w:rsidRDefault="004A1934" w:rsidP="00702D27">
            <w:pPr>
              <w:spacing w:after="0" w:line="240" w:lineRule="auto"/>
              <w:jc w:val="both"/>
              <w:rPr>
                <w:rFonts w:cstheme="minorHAnsi"/>
                <w:b/>
              </w:rPr>
            </w:pPr>
            <w:r w:rsidRPr="0006019F">
              <w:rPr>
                <w:rFonts w:cstheme="minorHAnsi"/>
              </w:rPr>
              <w:t>Démarches de planification</w:t>
            </w:r>
            <w:r>
              <w:rPr>
                <w:rFonts w:cstheme="minorHAnsi"/>
              </w:rPr>
              <w:t>;</w:t>
            </w:r>
            <w:r w:rsidRPr="0006019F">
              <w:rPr>
                <w:rFonts w:cstheme="minorHAnsi"/>
              </w:rPr>
              <w:t xml:space="preserve"> </w:t>
            </w:r>
            <w:r>
              <w:rPr>
                <w:rFonts w:cstheme="minorHAnsi"/>
              </w:rPr>
              <w:t>m</w:t>
            </w:r>
            <w:r w:rsidRPr="0006019F">
              <w:rPr>
                <w:rFonts w:cstheme="minorHAnsi"/>
              </w:rPr>
              <w:t>écanismes de concertation</w:t>
            </w:r>
            <w:r>
              <w:rPr>
                <w:rFonts w:cstheme="minorHAnsi"/>
              </w:rPr>
              <w:t>-</w:t>
            </w:r>
            <w:r w:rsidRPr="0006019F">
              <w:rPr>
                <w:rFonts w:cstheme="minorHAnsi"/>
              </w:rPr>
              <w:t>coordination</w:t>
            </w:r>
            <w:r>
              <w:rPr>
                <w:rFonts w:cstheme="minorHAnsi"/>
              </w:rPr>
              <w:t>; m</w:t>
            </w:r>
            <w:r w:rsidRPr="0006019F">
              <w:rPr>
                <w:rFonts w:cstheme="minorHAnsi"/>
              </w:rPr>
              <w:t>écanismes d’appropriation</w:t>
            </w:r>
            <w:r>
              <w:rPr>
                <w:rFonts w:cstheme="minorHAnsi"/>
              </w:rPr>
              <w:t>–</w:t>
            </w:r>
            <w:r w:rsidRPr="0006019F">
              <w:rPr>
                <w:rFonts w:cstheme="minorHAnsi"/>
              </w:rPr>
              <w:t>implantation</w:t>
            </w:r>
            <w:r>
              <w:rPr>
                <w:rFonts w:cstheme="minorHAnsi"/>
              </w:rPr>
              <w:t>;</w:t>
            </w:r>
            <w:r w:rsidRPr="0006019F">
              <w:rPr>
                <w:rFonts w:cstheme="minorHAnsi"/>
              </w:rPr>
              <w:t xml:space="preserve"> </w:t>
            </w:r>
            <w:r>
              <w:rPr>
                <w:rFonts w:cstheme="minorHAnsi"/>
              </w:rPr>
              <w:t>m</w:t>
            </w:r>
            <w:r w:rsidRPr="0006019F">
              <w:rPr>
                <w:rFonts w:cstheme="minorHAnsi"/>
              </w:rPr>
              <w:t>écanismes de suivi et d’amélioration continue</w:t>
            </w:r>
            <w:r>
              <w:rPr>
                <w:rFonts w:cstheme="minorHAnsi"/>
              </w:rPr>
              <w:t>, etc.</w:t>
            </w:r>
          </w:p>
        </w:tc>
      </w:tr>
      <w:tr w:rsidR="002371AF" w:rsidRPr="008C66C9" w:rsidTr="00A1008B">
        <w:trPr>
          <w:cantSplit/>
          <w:trHeight w:val="319"/>
        </w:trPr>
        <w:tc>
          <w:tcPr>
            <w:tcW w:w="10740" w:type="dxa"/>
            <w:tcBorders>
              <w:top w:val="single" w:sz="4" w:space="0" w:color="auto"/>
              <w:left w:val="single" w:sz="6" w:space="0" w:color="008080"/>
              <w:bottom w:val="single" w:sz="4" w:space="0" w:color="auto"/>
            </w:tcBorders>
            <w:shd w:val="clear" w:color="auto" w:fill="FFFF00"/>
            <w:vAlign w:val="center"/>
          </w:tcPr>
          <w:p w:rsidR="002371AF" w:rsidRPr="00C2255E" w:rsidRDefault="002371AF" w:rsidP="005A593A">
            <w:pPr>
              <w:widowControl w:val="0"/>
              <w:suppressAutoHyphens/>
              <w:autoSpaceDN w:val="0"/>
              <w:spacing w:after="0" w:line="240" w:lineRule="auto"/>
              <w:ind w:right="34"/>
              <w:textAlignment w:val="baseline"/>
              <w:rPr>
                <w:rFonts w:cstheme="minorHAnsi"/>
                <w:b/>
                <w:highlight w:val="yellow"/>
              </w:rPr>
            </w:pPr>
            <w:r w:rsidRPr="00C2255E">
              <w:rPr>
                <w:rFonts w:cstheme="minorHAnsi"/>
                <w:b/>
                <w:highlight w:val="yellow"/>
              </w:rPr>
              <w:t>Moyens retenus</w:t>
            </w:r>
          </w:p>
          <w:p w:rsidR="002371AF" w:rsidRPr="0006019F" w:rsidRDefault="002371AF" w:rsidP="00617B0D">
            <w:pPr>
              <w:widowControl w:val="0"/>
              <w:suppressAutoHyphens/>
              <w:autoSpaceDN w:val="0"/>
              <w:spacing w:after="0" w:line="240" w:lineRule="auto"/>
              <w:jc w:val="center"/>
              <w:textAlignment w:val="baseline"/>
              <w:rPr>
                <w:rFonts w:cstheme="minorHAnsi"/>
                <w:b/>
              </w:rPr>
            </w:pP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P</w:t>
            </w:r>
            <w:r w:rsidR="0074497A">
              <w:rPr>
                <w:rFonts w:cstheme="minorHAnsi"/>
              </w:rPr>
              <w:t>oursuite de l’actualisation du C</w:t>
            </w:r>
            <w:r w:rsidRPr="002371AF">
              <w:rPr>
                <w:rFonts w:cstheme="minorHAnsi"/>
              </w:rPr>
              <w:t>adre de référence RIS DI-TED :</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Clarification du mandat entre la première et la deuxième ligne (particulièrement au niveau de la réadaptation)</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 xml:space="preserve">Poursuite des travaux servant à définir et </w:t>
            </w:r>
            <w:r w:rsidR="0074497A">
              <w:rPr>
                <w:rFonts w:cstheme="minorHAnsi"/>
              </w:rPr>
              <w:t xml:space="preserve">à </w:t>
            </w:r>
            <w:r w:rsidRPr="002371AF">
              <w:rPr>
                <w:rFonts w:cstheme="minorHAnsi"/>
              </w:rPr>
              <w:t>actualiser le rôle de l’intervenant pivot établissemen</w:t>
            </w:r>
            <w:r w:rsidR="0074497A">
              <w:rPr>
                <w:rFonts w:cstheme="minorHAnsi"/>
              </w:rPr>
              <w:t>t et de l’intervenant pivot réseau</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Mise en place de ressources d’évaluation diagnostique pour les adultes (DI-TED)</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Formations pour l’ensemble des partenaires du RLS</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 xml:space="preserve">Définition des pratiques </w:t>
            </w:r>
            <w:r w:rsidR="00644123">
              <w:rPr>
                <w:rFonts w:cstheme="minorHAnsi"/>
              </w:rPr>
              <w:t>spécifiques</w:t>
            </w:r>
            <w:r w:rsidR="00C50606">
              <w:rPr>
                <w:rFonts w:cstheme="minorHAnsi"/>
              </w:rPr>
              <w:t xml:space="preserve"> en CSSS</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74497A">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Définition d’un processus clinique de première ligne basé sur les meilleures pratiques (de l’évaluation jusqu’à la mesure</w:t>
            </w:r>
            <w:r w:rsidR="00C50606">
              <w:rPr>
                <w:rFonts w:cstheme="minorHAnsi"/>
              </w:rPr>
              <w:t xml:space="preserve"> de l’impact de l’intervention)</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Mise en place d’une table de continuité, notamment pour les situations complexes (mé</w:t>
            </w:r>
            <w:r w:rsidR="00C50606">
              <w:rPr>
                <w:rFonts w:cstheme="minorHAnsi"/>
              </w:rPr>
              <w:t>canisme de concertation locale)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644123">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 xml:space="preserve">Plan de développement des ressources humaines pour les effectifs en DI-TED (exemple des équipes minimales en </w:t>
            </w:r>
            <w:r w:rsidR="00644123">
              <w:rPr>
                <w:rFonts w:cstheme="minorHAnsi"/>
              </w:rPr>
              <w:t>s</w:t>
            </w:r>
            <w:r w:rsidRPr="002371AF">
              <w:rPr>
                <w:rFonts w:cstheme="minorHAnsi"/>
              </w:rPr>
              <w:t>anté mentale)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Développement de répit temporaire ou transitoire pour la clientèle plus âgée sur cert</w:t>
            </w:r>
            <w:r w:rsidR="00C50606">
              <w:rPr>
                <w:rFonts w:cstheme="minorHAnsi"/>
              </w:rPr>
              <w:t>ains territoires de CSSS</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C50606" w:rsidRDefault="002371AF" w:rsidP="00C50606">
            <w:pPr>
              <w:pStyle w:val="Paragraphedeliste"/>
              <w:widowControl w:val="0"/>
              <w:numPr>
                <w:ilvl w:val="0"/>
                <w:numId w:val="12"/>
              </w:numPr>
              <w:suppressAutoHyphens/>
              <w:autoSpaceDN w:val="0"/>
              <w:spacing w:after="0" w:line="240" w:lineRule="auto"/>
              <w:textAlignment w:val="baseline"/>
              <w:rPr>
                <w:rFonts w:cstheme="minorHAnsi"/>
              </w:rPr>
            </w:pPr>
            <w:r>
              <w:rPr>
                <w:rFonts w:cstheme="minorHAnsi"/>
              </w:rPr>
              <w:t>Poursuite des travaux de dépl</w:t>
            </w:r>
            <w:r w:rsidR="00C50606">
              <w:rPr>
                <w:rFonts w:cstheme="minorHAnsi"/>
              </w:rPr>
              <w:t>oiement des « Activités de jour – 2</w:t>
            </w:r>
            <w:r>
              <w:rPr>
                <w:rFonts w:cstheme="minorHAnsi"/>
              </w:rPr>
              <w:t>1 ans et plus », notamment :</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C50606">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Développement d’une offre de service au niveau du mainti</w:t>
            </w:r>
            <w:r w:rsidR="00D06586">
              <w:rPr>
                <w:rFonts w:cstheme="minorHAnsi"/>
              </w:rPr>
              <w:t>en des acquis en première ligne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C50606">
            <w:pPr>
              <w:pStyle w:val="Paragraphedeliste"/>
              <w:widowControl w:val="0"/>
              <w:numPr>
                <w:ilvl w:val="1"/>
                <w:numId w:val="12"/>
              </w:numPr>
              <w:suppressAutoHyphens/>
              <w:autoSpaceDN w:val="0"/>
              <w:spacing w:after="0" w:line="240" w:lineRule="auto"/>
              <w:ind w:left="720"/>
              <w:textAlignment w:val="baseline"/>
              <w:rPr>
                <w:rFonts w:cstheme="minorHAnsi"/>
              </w:rPr>
            </w:pPr>
            <w:r w:rsidRPr="002371AF">
              <w:rPr>
                <w:rFonts w:cstheme="minorHAnsi"/>
              </w:rPr>
              <w:t>Encadrement des pratiques au niveau du maintien des acquis, développement d’intérêts visant la partici</w:t>
            </w:r>
            <w:r w:rsidR="00D06586">
              <w:rPr>
                <w:rFonts w:cstheme="minorHAnsi"/>
              </w:rPr>
              <w:t>pation et l’intégration sociale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464392">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 xml:space="preserve">Mécanismes clairs et uniformisés d’accueil lors de références </w:t>
            </w:r>
            <w:proofErr w:type="spellStart"/>
            <w:r w:rsidRPr="002371AF">
              <w:rPr>
                <w:rFonts w:cstheme="minorHAnsi"/>
              </w:rPr>
              <w:t>interét</w:t>
            </w:r>
            <w:r w:rsidR="00D06586">
              <w:rPr>
                <w:rFonts w:cstheme="minorHAnsi"/>
              </w:rPr>
              <w:t>ablissements</w:t>
            </w:r>
            <w:proofErr w:type="spellEnd"/>
            <w:r w:rsidR="00D06586">
              <w:rPr>
                <w:rFonts w:cstheme="minorHAnsi"/>
              </w:rPr>
              <w:t xml:space="preserve"> et </w:t>
            </w:r>
            <w:r w:rsidR="00464392">
              <w:rPr>
                <w:rFonts w:cstheme="minorHAnsi"/>
              </w:rPr>
              <w:t>intersectorielles</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Transfert des ressources en deuxième ligne vers la première l</w:t>
            </w:r>
            <w:r w:rsidR="00D06586">
              <w:rPr>
                <w:rFonts w:cstheme="minorHAnsi"/>
              </w:rPr>
              <w:t>igne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Développement d’un outil d’évaluation globale des besoins adapté à la clientèle présentant une DI ou un TED</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 xml:space="preserve">Définition d’une trajectoire pour les usagers présentant des </w:t>
            </w:r>
            <w:proofErr w:type="spellStart"/>
            <w:r w:rsidRPr="002371AF">
              <w:rPr>
                <w:rFonts w:cstheme="minorHAnsi"/>
              </w:rPr>
              <w:t>multidéficiences</w:t>
            </w:r>
            <w:proofErr w:type="spellEnd"/>
            <w:r w:rsidRPr="002371AF">
              <w:rPr>
                <w:rFonts w:cstheme="minorHAnsi"/>
              </w:rPr>
              <w:t xml:space="preserve"> (</w:t>
            </w:r>
            <w:proofErr w:type="spellStart"/>
            <w:r w:rsidRPr="002371AF">
              <w:rPr>
                <w:rFonts w:cstheme="minorHAnsi"/>
              </w:rPr>
              <w:t>multihandicapés</w:t>
            </w:r>
            <w:proofErr w:type="spellEnd"/>
            <w:r w:rsidRPr="002371AF">
              <w:rPr>
                <w:rFonts w:cstheme="minorHAnsi"/>
              </w:rPr>
              <w:t>)</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sidRPr="002371AF">
              <w:rPr>
                <w:rFonts w:cstheme="minorHAnsi"/>
              </w:rPr>
              <w:t>Amélioration de l’accès à des services spéc</w:t>
            </w:r>
            <w:r w:rsidR="00D06586">
              <w:rPr>
                <w:rFonts w:cstheme="minorHAnsi"/>
              </w:rPr>
              <w:t>ialisés (ex. : santé mentale)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2371AF" w:rsidP="00DD0599">
            <w:pPr>
              <w:pStyle w:val="Paragraphedeliste"/>
              <w:widowControl w:val="0"/>
              <w:numPr>
                <w:ilvl w:val="0"/>
                <w:numId w:val="12"/>
              </w:numPr>
              <w:suppressAutoHyphens/>
              <w:autoSpaceDN w:val="0"/>
              <w:spacing w:after="0" w:line="240" w:lineRule="auto"/>
              <w:textAlignment w:val="baseline"/>
              <w:rPr>
                <w:rFonts w:cstheme="minorHAnsi"/>
              </w:rPr>
            </w:pPr>
            <w:r>
              <w:rPr>
                <w:rFonts w:cstheme="minorHAnsi"/>
              </w:rPr>
              <w:t>Développement et formalisation d</w:t>
            </w:r>
            <w:r w:rsidRPr="002371AF">
              <w:rPr>
                <w:rFonts w:cstheme="minorHAnsi"/>
              </w:rPr>
              <w:t>es ententes de partenariat, p</w:t>
            </w:r>
            <w:r w:rsidR="00D06586">
              <w:rPr>
                <w:rFonts w:cstheme="minorHAnsi"/>
              </w:rPr>
              <w:t>lus spécifiquement avec les centres de la petite enfance (CPE)</w:t>
            </w:r>
            <w:r w:rsidR="001E12F0">
              <w:rPr>
                <w:rFonts w:cstheme="minorHAnsi"/>
              </w:rPr>
              <w:t>.</w:t>
            </w:r>
          </w:p>
        </w:tc>
      </w:tr>
      <w:tr w:rsidR="002371AF" w:rsidRPr="008C66C9" w:rsidTr="0074497A">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2371AF" w:rsidRPr="002371AF" w:rsidRDefault="00D06586" w:rsidP="00DD0599">
            <w:pPr>
              <w:pStyle w:val="Paragraphedeliste"/>
              <w:widowControl w:val="0"/>
              <w:numPr>
                <w:ilvl w:val="0"/>
                <w:numId w:val="12"/>
              </w:numPr>
              <w:suppressAutoHyphens/>
              <w:autoSpaceDN w:val="0"/>
              <w:spacing w:after="0" w:line="240" w:lineRule="auto"/>
              <w:textAlignment w:val="baseline"/>
              <w:rPr>
                <w:rFonts w:cstheme="minorHAnsi"/>
              </w:rPr>
            </w:pPr>
            <w:r>
              <w:rPr>
                <w:rFonts w:cstheme="minorHAnsi"/>
              </w:rPr>
              <w:t>Clarification du</w:t>
            </w:r>
            <w:r w:rsidR="002371AF" w:rsidRPr="002371AF">
              <w:rPr>
                <w:rFonts w:cstheme="minorHAnsi"/>
              </w:rPr>
              <w:t xml:space="preserve"> rôle du soutien à domi</w:t>
            </w:r>
            <w:r>
              <w:rPr>
                <w:rFonts w:cstheme="minorHAnsi"/>
              </w:rPr>
              <w:t>cile pour toutes les clientèles</w:t>
            </w:r>
            <w:r w:rsidR="001E12F0">
              <w:rPr>
                <w:rFonts w:cstheme="minorHAnsi"/>
              </w:rPr>
              <w:t>.</w:t>
            </w:r>
          </w:p>
        </w:tc>
      </w:tr>
    </w:tbl>
    <w:p w:rsidR="003205F0" w:rsidRDefault="00FC50EB" w:rsidP="00B04CC5">
      <w:pPr>
        <w:rPr>
          <w:rFonts w:cstheme="minorHAnsi"/>
          <w:sz w:val="24"/>
          <w:szCs w:val="24"/>
        </w:rPr>
      </w:pPr>
      <w:r>
        <w:rPr>
          <w:rFonts w:cstheme="minorHAnsi"/>
          <w:sz w:val="24"/>
          <w:szCs w:val="24"/>
        </w:rPr>
        <w:br w:type="page"/>
      </w: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3B45C8" w:rsidRPr="003A450B" w:rsidTr="004A1934">
        <w:trPr>
          <w:cantSplit/>
          <w:trHeight w:val="419"/>
        </w:trPr>
        <w:tc>
          <w:tcPr>
            <w:tcW w:w="10740" w:type="dxa"/>
            <w:tcBorders>
              <w:top w:val="single" w:sz="4" w:space="0" w:color="auto"/>
              <w:left w:val="single" w:sz="6" w:space="0" w:color="008080"/>
              <w:bottom w:val="single" w:sz="2" w:space="0" w:color="auto"/>
            </w:tcBorders>
            <w:shd w:val="clear" w:color="auto" w:fill="DAEEF3" w:themeFill="accent5" w:themeFillTint="33"/>
            <w:vAlign w:val="center"/>
          </w:tcPr>
          <w:p w:rsidR="003B45C8" w:rsidRPr="003A450B" w:rsidRDefault="003B45C8" w:rsidP="004A1934">
            <w:pPr>
              <w:spacing w:after="0"/>
              <w:rPr>
                <w:rFonts w:cstheme="minorHAnsi"/>
                <w:b/>
                <w:i/>
              </w:rPr>
            </w:pPr>
            <w:r w:rsidRPr="003A450B">
              <w:rPr>
                <w:rFonts w:cstheme="minorHAnsi"/>
                <w:b/>
                <w:i/>
              </w:rPr>
              <w:lastRenderedPageBreak/>
              <w:t>Action 1 :</w:t>
            </w:r>
            <w:r w:rsidR="004222A5">
              <w:rPr>
                <w:rFonts w:cstheme="minorHAnsi"/>
                <w:b/>
                <w:i/>
              </w:rPr>
              <w:t xml:space="preserve"> </w:t>
            </w:r>
            <w:r w:rsidRPr="00D75D2A">
              <w:rPr>
                <w:rFonts w:cstheme="minorHAnsi"/>
                <w:b/>
                <w:i/>
              </w:rPr>
              <w:t>Mettre en place</w:t>
            </w:r>
            <w:r>
              <w:rPr>
                <w:rFonts w:cstheme="minorHAnsi"/>
                <w:b/>
                <w:i/>
              </w:rPr>
              <w:t xml:space="preserve"> une première ligne de services « forte »</w:t>
            </w:r>
            <w:r w:rsidRPr="00D75D2A">
              <w:rPr>
                <w:rFonts w:cstheme="minorHAnsi"/>
                <w:b/>
                <w:i/>
              </w:rPr>
              <w:t>.</w:t>
            </w:r>
          </w:p>
        </w:tc>
      </w:tr>
      <w:tr w:rsidR="003B45C8" w:rsidRPr="008C66C9" w:rsidTr="00C2255E">
        <w:trPr>
          <w:cantSplit/>
          <w:trHeight w:val="381"/>
        </w:trPr>
        <w:tc>
          <w:tcPr>
            <w:tcW w:w="10740" w:type="dxa"/>
            <w:tcBorders>
              <w:top w:val="single" w:sz="4" w:space="0" w:color="auto"/>
              <w:left w:val="single" w:sz="6" w:space="0" w:color="008080"/>
              <w:bottom w:val="single" w:sz="2" w:space="0" w:color="auto"/>
            </w:tcBorders>
            <w:shd w:val="clear" w:color="auto" w:fill="FFFF00"/>
            <w:vAlign w:val="center"/>
          </w:tcPr>
          <w:p w:rsidR="003B45C8" w:rsidRPr="008C66C9" w:rsidRDefault="003B45C8" w:rsidP="0018768B">
            <w:pPr>
              <w:spacing w:after="0" w:line="240" w:lineRule="auto"/>
              <w:rPr>
                <w:rFonts w:cstheme="minorHAnsi"/>
                <w:sz w:val="24"/>
                <w:szCs w:val="24"/>
              </w:rPr>
            </w:pPr>
            <w:r w:rsidRPr="000A0CFF">
              <w:rPr>
                <w:rFonts w:cstheme="minorHAnsi"/>
                <w:b/>
              </w:rPr>
              <w:t xml:space="preserve">Quels seraient les </w:t>
            </w:r>
            <w:r>
              <w:rPr>
                <w:rFonts w:cstheme="minorHAnsi"/>
                <w:b/>
              </w:rPr>
              <w:t>facteurs ou les leviers facilitant la réalisation de cette action dans votre région</w:t>
            </w:r>
            <w:r w:rsidRPr="000A0CFF">
              <w:rPr>
                <w:rFonts w:cstheme="minorHAnsi"/>
                <w:b/>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Permettre une utilisation plus souple des allocations versées dans le cadre de ce programme</w:t>
            </w:r>
            <w:r w:rsidR="006918D6">
              <w:rPr>
                <w:rFonts w:cstheme="minorHAnsi"/>
              </w:rPr>
              <w:t>,</w:t>
            </w:r>
            <w:r w:rsidRPr="00C84AD0">
              <w:rPr>
                <w:rFonts w:cstheme="minorHAnsi"/>
              </w:rPr>
              <w:t xml:space="preserve"> permettant de répondre aux préoccupations et au</w:t>
            </w:r>
            <w:r w:rsidR="006918D6">
              <w:rPr>
                <w:rFonts w:cstheme="minorHAnsi"/>
              </w:rPr>
              <w:t>x réalités locales</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 xml:space="preserve">Actualiser ou mettre à jour le </w:t>
            </w:r>
            <w:r w:rsidR="00644123">
              <w:rPr>
                <w:rFonts w:cstheme="minorHAnsi"/>
              </w:rPr>
              <w:t xml:space="preserve">projet </w:t>
            </w:r>
            <w:r w:rsidRPr="00C84AD0">
              <w:rPr>
                <w:rFonts w:cstheme="minorHAnsi"/>
              </w:rPr>
              <w:t>clinique dans chaque RLS</w:t>
            </w:r>
            <w:r w:rsidR="006918D6">
              <w:rPr>
                <w:rFonts w:cstheme="minorHAnsi"/>
              </w:rPr>
              <w:t xml:space="preserve">, ce qui permettrait </w:t>
            </w:r>
            <w:r w:rsidRPr="00C84AD0">
              <w:rPr>
                <w:rFonts w:cstheme="minorHAnsi"/>
              </w:rPr>
              <w:t>d'i</w:t>
            </w:r>
            <w:r w:rsidR="006918D6">
              <w:rPr>
                <w:rFonts w:cstheme="minorHAnsi"/>
              </w:rPr>
              <w:t>dentifier les priorités locales</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 xml:space="preserve">Considérer des délais réalistes dans le </w:t>
            </w:r>
            <w:r w:rsidR="00644123">
              <w:rPr>
                <w:rFonts w:cstheme="minorHAnsi"/>
              </w:rPr>
              <w:t xml:space="preserve">déploiement </w:t>
            </w:r>
            <w:r w:rsidR="006918D6">
              <w:rPr>
                <w:rFonts w:cstheme="minorHAnsi"/>
              </w:rPr>
              <w:t>des projets</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Utiliser l'ensemble des ressources à la disposition du réseau</w:t>
            </w:r>
            <w:r w:rsidR="006918D6">
              <w:rPr>
                <w:rFonts w:cstheme="minorHAnsi"/>
              </w:rPr>
              <w:t>;</w:t>
            </w:r>
            <w:r w:rsidR="00644123">
              <w:rPr>
                <w:rFonts w:cstheme="minorHAnsi"/>
              </w:rPr>
              <w:t xml:space="preserve"> </w:t>
            </w:r>
            <w:r w:rsidR="006918D6">
              <w:rPr>
                <w:rFonts w:cstheme="minorHAnsi"/>
              </w:rPr>
              <w:t>à</w:t>
            </w:r>
            <w:r w:rsidR="00644123">
              <w:rPr>
                <w:rFonts w:cstheme="minorHAnsi"/>
              </w:rPr>
              <w:t xml:space="preserve"> titre d'exemple :</w:t>
            </w:r>
            <w:r w:rsidRPr="00C84AD0">
              <w:rPr>
                <w:rFonts w:cstheme="minorHAnsi"/>
              </w:rPr>
              <w:t xml:space="preserve"> Ententes avec l’Institut universitaire MCQ</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Ajuster le financement à</w:t>
            </w:r>
            <w:r w:rsidR="006918D6">
              <w:rPr>
                <w:rFonts w:cstheme="minorHAnsi"/>
              </w:rPr>
              <w:t xml:space="preserve"> la hauteur des services requis</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Mettre en place des équipes dédiées DI-TED lorsque l</w:t>
            </w:r>
            <w:r w:rsidR="006918D6">
              <w:rPr>
                <w:rFonts w:cstheme="minorHAnsi"/>
              </w:rPr>
              <w:t>e bassin de clientèle le permet</w:t>
            </w:r>
            <w:r w:rsidR="001E12F0">
              <w:rPr>
                <w:rFonts w:cstheme="minorHAnsi"/>
              </w:rPr>
              <w:t>.</w:t>
            </w:r>
          </w:p>
        </w:tc>
      </w:tr>
      <w:tr w:rsidR="00C84AD0" w:rsidRPr="008C66C9" w:rsidTr="006918D6">
        <w:trPr>
          <w:cantSplit/>
          <w:trHeight w:val="675"/>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Fournir des outils aux organismes communautai</w:t>
            </w:r>
            <w:r w:rsidR="006918D6">
              <w:rPr>
                <w:rFonts w:cstheme="minorHAnsi"/>
              </w:rPr>
              <w:t>res (ex. : guides de pratiques)</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644123"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Pr>
                <w:rFonts w:cstheme="minorHAnsi"/>
              </w:rPr>
              <w:t xml:space="preserve">Adopter </w:t>
            </w:r>
            <w:r w:rsidR="00C84AD0" w:rsidRPr="00C84AD0">
              <w:rPr>
                <w:rFonts w:cstheme="minorHAnsi"/>
              </w:rPr>
              <w:t xml:space="preserve">un cadre de référence de réseaux de services intégrés convenu avec l'ensemble des partenaires concernés et assurer le suivi de sa mise en </w:t>
            </w:r>
            <w:r w:rsidR="006918D6" w:rsidRPr="00C84AD0">
              <w:rPr>
                <w:rFonts w:cstheme="minorHAnsi"/>
              </w:rPr>
              <w:t>œuvre</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S'</w:t>
            </w:r>
            <w:r w:rsidR="00644123">
              <w:rPr>
                <w:rFonts w:cstheme="minorHAnsi"/>
              </w:rPr>
              <w:t>assurer</w:t>
            </w:r>
            <w:r w:rsidRPr="00C84AD0">
              <w:rPr>
                <w:rFonts w:cstheme="minorHAnsi"/>
              </w:rPr>
              <w:t xml:space="preserve"> de la réponse aux besoins des usagers </w:t>
            </w:r>
            <w:r w:rsidR="00644123">
              <w:rPr>
                <w:rFonts w:cstheme="minorHAnsi"/>
              </w:rPr>
              <w:t>au-delà</w:t>
            </w:r>
            <w:r w:rsidRPr="00C84AD0">
              <w:rPr>
                <w:rFonts w:cstheme="minorHAnsi"/>
              </w:rPr>
              <w:t xml:space="preserve"> des épisodes de services</w:t>
            </w:r>
            <w:r w:rsidR="001E12F0">
              <w:rPr>
                <w:rFonts w:cstheme="minorHAnsi"/>
              </w:rPr>
              <w:t>.</w:t>
            </w:r>
            <w:r w:rsidRPr="00C84AD0">
              <w:rPr>
                <w:rFonts w:cstheme="minorHAnsi"/>
              </w:rPr>
              <w:t xml:space="preserve"> </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Permettre la mise en place d'intervenant</w:t>
            </w:r>
            <w:r w:rsidR="006918D6">
              <w:rPr>
                <w:rFonts w:cstheme="minorHAnsi"/>
              </w:rPr>
              <w:t>s</w:t>
            </w:r>
            <w:r w:rsidRPr="00C84AD0">
              <w:rPr>
                <w:rFonts w:cstheme="minorHAnsi"/>
              </w:rPr>
              <w:t xml:space="preserve"> pivot</w:t>
            </w:r>
            <w:r w:rsidR="006918D6">
              <w:rPr>
                <w:rFonts w:cstheme="minorHAnsi"/>
              </w:rPr>
              <w:t>s</w:t>
            </w:r>
            <w:r w:rsidRPr="00C84AD0">
              <w:rPr>
                <w:rFonts w:cstheme="minorHAnsi"/>
              </w:rPr>
              <w:t xml:space="preserve"> réseau et </w:t>
            </w:r>
            <w:r w:rsidR="006918D6">
              <w:rPr>
                <w:rFonts w:cstheme="minorHAnsi"/>
              </w:rPr>
              <w:t>d’</w:t>
            </w:r>
            <w:r w:rsidRPr="00C84AD0">
              <w:rPr>
                <w:rFonts w:cstheme="minorHAnsi"/>
              </w:rPr>
              <w:t>intervenant</w:t>
            </w:r>
            <w:r w:rsidR="006918D6">
              <w:rPr>
                <w:rFonts w:cstheme="minorHAnsi"/>
              </w:rPr>
              <w:t>s</w:t>
            </w:r>
            <w:r w:rsidRPr="00C84AD0">
              <w:rPr>
                <w:rFonts w:cstheme="minorHAnsi"/>
              </w:rPr>
              <w:t xml:space="preserve"> pivot</w:t>
            </w:r>
            <w:r w:rsidR="006918D6">
              <w:rPr>
                <w:rFonts w:cstheme="minorHAnsi"/>
              </w:rPr>
              <w:t>s</w:t>
            </w:r>
            <w:r w:rsidRPr="00C84AD0">
              <w:rPr>
                <w:rFonts w:cstheme="minorHAnsi"/>
              </w:rPr>
              <w:t xml:space="preserve"> x</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Investir dans les cliniques d'évaluation TED afin de réduire l</w:t>
            </w:r>
            <w:r w:rsidR="006918D6">
              <w:rPr>
                <w:rFonts w:cstheme="minorHAnsi"/>
              </w:rPr>
              <w:t>es délais d’accès au diagnostic</w:t>
            </w:r>
            <w:r w:rsidR="001E12F0">
              <w:rPr>
                <w:rFonts w:cstheme="minorHAnsi"/>
              </w:rPr>
              <w:t>.</w:t>
            </w:r>
          </w:p>
        </w:tc>
      </w:tr>
      <w:tr w:rsidR="00C84AD0" w:rsidRPr="008C66C9" w:rsidTr="006918D6">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C84AD0" w:rsidRPr="00C84AD0" w:rsidRDefault="00C84AD0" w:rsidP="006918D6">
            <w:pPr>
              <w:pStyle w:val="Paragraphedeliste"/>
              <w:widowControl w:val="0"/>
              <w:numPr>
                <w:ilvl w:val="0"/>
                <w:numId w:val="13"/>
              </w:numPr>
              <w:suppressAutoHyphens/>
              <w:autoSpaceDN w:val="0"/>
              <w:spacing w:after="0" w:line="240" w:lineRule="auto"/>
              <w:ind w:left="360"/>
              <w:textAlignment w:val="baseline"/>
              <w:rPr>
                <w:rFonts w:cstheme="minorHAnsi"/>
              </w:rPr>
            </w:pPr>
            <w:r w:rsidRPr="00C84AD0">
              <w:rPr>
                <w:rFonts w:cstheme="minorHAnsi"/>
              </w:rPr>
              <w:t>Favoriser le développement des PSI</w:t>
            </w:r>
            <w:r w:rsidR="001E12F0">
              <w:rPr>
                <w:rFonts w:cstheme="minorHAnsi"/>
              </w:rPr>
              <w:t>.</w:t>
            </w:r>
          </w:p>
        </w:tc>
      </w:tr>
    </w:tbl>
    <w:p w:rsidR="003B45C8" w:rsidRPr="008C66C9" w:rsidRDefault="003B45C8" w:rsidP="00B04CC5">
      <w:pPr>
        <w:rPr>
          <w:rFonts w:cstheme="minorHAnsi"/>
          <w:sz w:val="24"/>
          <w:szCs w:val="24"/>
        </w:rPr>
      </w:pPr>
    </w:p>
    <w:p w:rsidR="00451849" w:rsidRDefault="00451849">
      <w:r>
        <w:br w:type="page"/>
      </w:r>
    </w:p>
    <w:tbl>
      <w:tblPr>
        <w:tblpPr w:leftFromText="141" w:rightFromText="141" w:vertAnchor="text" w:horzAnchor="margin" w:tblpXSpec="center" w:tblpY="-30"/>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846"/>
        <w:gridCol w:w="846"/>
        <w:gridCol w:w="9048"/>
      </w:tblGrid>
      <w:tr w:rsidR="00490DB3" w:rsidRPr="00D75D2A" w:rsidTr="00DF1FED">
        <w:trPr>
          <w:cantSplit/>
          <w:trHeight w:val="474"/>
          <w:tblHeader/>
        </w:trPr>
        <w:tc>
          <w:tcPr>
            <w:tcW w:w="10740" w:type="dxa"/>
            <w:gridSpan w:val="3"/>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490DB3" w:rsidRPr="004222A5" w:rsidRDefault="00490DB3" w:rsidP="00DF1FED">
            <w:pPr>
              <w:pStyle w:val="Corpsdetexte3"/>
              <w:rPr>
                <w:rFonts w:asciiTheme="minorHAnsi" w:hAnsiTheme="minorHAnsi" w:cstheme="minorHAnsi"/>
                <w:b/>
                <w:bCs/>
                <w:sz w:val="24"/>
                <w:szCs w:val="24"/>
              </w:rPr>
            </w:pPr>
            <w:r w:rsidRPr="004222A5">
              <w:rPr>
                <w:rFonts w:asciiTheme="minorHAnsi" w:hAnsiTheme="minorHAnsi" w:cstheme="minorHAnsi"/>
                <w:b/>
                <w:sz w:val="24"/>
                <w:szCs w:val="24"/>
              </w:rPr>
              <w:lastRenderedPageBreak/>
              <w:t>Section 2 :</w:t>
            </w:r>
            <w:r w:rsidR="004222A5" w:rsidRPr="004222A5">
              <w:rPr>
                <w:rFonts w:asciiTheme="minorHAnsi" w:hAnsiTheme="minorHAnsi" w:cstheme="minorHAnsi"/>
                <w:b/>
                <w:sz w:val="24"/>
                <w:szCs w:val="24"/>
              </w:rPr>
              <w:t xml:space="preserve"> </w:t>
            </w:r>
            <w:r w:rsidR="00DF1FED" w:rsidRPr="004222A5">
              <w:rPr>
                <w:rFonts w:asciiTheme="minorHAnsi" w:hAnsiTheme="minorHAnsi" w:cstheme="minorHAnsi"/>
                <w:b/>
                <w:sz w:val="24"/>
                <w:szCs w:val="24"/>
              </w:rPr>
              <w:t xml:space="preserve">Résultats </w:t>
            </w:r>
            <w:r w:rsidRPr="004222A5">
              <w:rPr>
                <w:rFonts w:asciiTheme="minorHAnsi" w:hAnsiTheme="minorHAnsi" w:cstheme="minorHAnsi"/>
                <w:b/>
                <w:sz w:val="24"/>
                <w:szCs w:val="24"/>
              </w:rPr>
              <w:t xml:space="preserve">de la consultation </w:t>
            </w:r>
            <w:r w:rsidR="00DF1FED" w:rsidRPr="004222A5">
              <w:rPr>
                <w:rFonts w:asciiTheme="minorHAnsi" w:hAnsiTheme="minorHAnsi" w:cstheme="minorHAnsi"/>
                <w:b/>
                <w:sz w:val="24"/>
                <w:szCs w:val="24"/>
              </w:rPr>
              <w:t xml:space="preserve">régionale </w:t>
            </w:r>
            <w:r w:rsidRPr="004222A5">
              <w:rPr>
                <w:rFonts w:asciiTheme="minorHAnsi" w:hAnsiTheme="minorHAnsi" w:cstheme="minorHAnsi"/>
                <w:b/>
                <w:sz w:val="24"/>
                <w:szCs w:val="24"/>
              </w:rPr>
              <w:t>sur les actions structurantes</w:t>
            </w:r>
          </w:p>
        </w:tc>
      </w:tr>
      <w:tr w:rsidR="00490DB3" w:rsidRPr="00D75D2A" w:rsidTr="00DF1FED">
        <w:trPr>
          <w:cantSplit/>
          <w:trHeight w:val="170"/>
        </w:trPr>
        <w:tc>
          <w:tcPr>
            <w:tcW w:w="10740" w:type="dxa"/>
            <w:gridSpan w:val="3"/>
            <w:tcBorders>
              <w:left w:val="single" w:sz="6" w:space="0" w:color="008080"/>
              <w:bottom w:val="single" w:sz="4" w:space="0" w:color="auto"/>
            </w:tcBorders>
            <w:shd w:val="clear" w:color="auto" w:fill="FFFFFF" w:themeFill="background1"/>
            <w:vAlign w:val="center"/>
          </w:tcPr>
          <w:p w:rsidR="00490DB3" w:rsidRPr="00883476" w:rsidRDefault="00490DB3" w:rsidP="00DF1FED">
            <w:pPr>
              <w:pStyle w:val="Paragraphedeliste1"/>
              <w:ind w:left="0"/>
              <w:rPr>
                <w:rFonts w:asciiTheme="minorHAnsi" w:hAnsiTheme="minorHAnsi" w:cstheme="minorHAnsi"/>
                <w:b/>
                <w:sz w:val="10"/>
                <w:szCs w:val="10"/>
              </w:rPr>
            </w:pPr>
          </w:p>
        </w:tc>
      </w:tr>
      <w:tr w:rsidR="00490DB3" w:rsidRPr="00444A9F" w:rsidTr="004A1934">
        <w:trPr>
          <w:cantSplit/>
          <w:trHeight w:val="418"/>
        </w:trPr>
        <w:tc>
          <w:tcPr>
            <w:tcW w:w="10740" w:type="dxa"/>
            <w:gridSpan w:val="3"/>
            <w:tcBorders>
              <w:left w:val="single" w:sz="6" w:space="0" w:color="008080"/>
              <w:bottom w:val="single" w:sz="4" w:space="0" w:color="auto"/>
            </w:tcBorders>
            <w:shd w:val="clear" w:color="auto" w:fill="DAEEF3" w:themeFill="accent5" w:themeFillTint="33"/>
            <w:vAlign w:val="center"/>
          </w:tcPr>
          <w:p w:rsidR="00490DB3" w:rsidRPr="00444A9F" w:rsidRDefault="00B31139" w:rsidP="004A1934">
            <w:pPr>
              <w:pStyle w:val="Paragraphedeliste1"/>
              <w:ind w:left="0"/>
              <w:rPr>
                <w:rFonts w:asciiTheme="minorHAnsi" w:hAnsiTheme="minorHAnsi" w:cstheme="minorHAnsi"/>
                <w:i/>
                <w:sz w:val="22"/>
                <w:szCs w:val="22"/>
              </w:rPr>
            </w:pPr>
            <w:r>
              <w:rPr>
                <w:rFonts w:asciiTheme="minorHAnsi" w:hAnsiTheme="minorHAnsi" w:cstheme="minorHAnsi"/>
                <w:b/>
                <w:i/>
                <w:sz w:val="22"/>
                <w:szCs w:val="22"/>
              </w:rPr>
              <w:t>Action</w:t>
            </w:r>
            <w:r w:rsidR="00DF1FED">
              <w:rPr>
                <w:rFonts w:asciiTheme="minorHAnsi" w:hAnsiTheme="minorHAnsi" w:cstheme="minorHAnsi"/>
                <w:b/>
                <w:i/>
                <w:sz w:val="22"/>
                <w:szCs w:val="22"/>
              </w:rPr>
              <w:t xml:space="preserve"> 2</w:t>
            </w:r>
            <w:r w:rsidR="004222A5">
              <w:rPr>
                <w:rFonts w:asciiTheme="minorHAnsi" w:hAnsiTheme="minorHAnsi" w:cstheme="minorHAnsi"/>
                <w:b/>
                <w:i/>
                <w:sz w:val="22"/>
                <w:szCs w:val="22"/>
              </w:rPr>
              <w:t xml:space="preserve"> : </w:t>
            </w:r>
            <w:r w:rsidR="00DF1FED">
              <w:rPr>
                <w:rFonts w:asciiTheme="minorHAnsi" w:hAnsiTheme="minorHAnsi" w:cstheme="minorHAnsi"/>
                <w:b/>
                <w:i/>
                <w:sz w:val="22"/>
                <w:szCs w:val="22"/>
              </w:rPr>
              <w:t>Accroître les services de soutien à la famille</w:t>
            </w:r>
          </w:p>
        </w:tc>
      </w:tr>
      <w:tr w:rsidR="00490DB3" w:rsidRPr="00CA19B3" w:rsidTr="004A1934">
        <w:trPr>
          <w:cantSplit/>
          <w:trHeight w:val="413"/>
        </w:trPr>
        <w:tc>
          <w:tcPr>
            <w:tcW w:w="10740" w:type="dxa"/>
            <w:gridSpan w:val="3"/>
            <w:tcBorders>
              <w:top w:val="single" w:sz="4" w:space="0" w:color="auto"/>
              <w:left w:val="single" w:sz="6" w:space="0" w:color="008080"/>
              <w:bottom w:val="single" w:sz="2" w:space="0" w:color="auto"/>
            </w:tcBorders>
            <w:shd w:val="clear" w:color="auto" w:fill="DAEEF3" w:themeFill="accent5" w:themeFillTint="33"/>
            <w:vAlign w:val="center"/>
          </w:tcPr>
          <w:p w:rsidR="00490DB3" w:rsidRPr="00CA19B3" w:rsidRDefault="00490DB3" w:rsidP="004A1934">
            <w:pPr>
              <w:spacing w:after="0" w:line="240" w:lineRule="auto"/>
              <w:ind w:left="9"/>
              <w:rPr>
                <w:rFonts w:cstheme="minorHAnsi"/>
                <w:b/>
                <w:bCs/>
                <w:sz w:val="18"/>
                <w:szCs w:val="18"/>
              </w:rPr>
            </w:pPr>
            <w:r w:rsidRPr="000A0CFF">
              <w:rPr>
                <w:rFonts w:cstheme="minorHAnsi"/>
                <w:b/>
              </w:rPr>
              <w:t xml:space="preserve">L’action structurante permettra-t-elle de soutenir </w:t>
            </w:r>
            <w:r w:rsidR="00DF1FED">
              <w:rPr>
                <w:rFonts w:cstheme="minorHAnsi"/>
                <w:b/>
              </w:rPr>
              <w:t xml:space="preserve">vos </w:t>
            </w:r>
            <w:r w:rsidRPr="000A0CFF">
              <w:rPr>
                <w:rFonts w:cstheme="minorHAnsi"/>
                <w:b/>
              </w:rPr>
              <w:t xml:space="preserve">démarches régionales </w:t>
            </w:r>
            <w:r w:rsidR="00DF1FED">
              <w:rPr>
                <w:rFonts w:cstheme="minorHAnsi"/>
                <w:b/>
              </w:rPr>
              <w:t>pour améliorer les services aux familles ?</w:t>
            </w:r>
          </w:p>
        </w:tc>
      </w:tr>
      <w:tr w:rsidR="00DF1FED" w:rsidRPr="00444A9F" w:rsidTr="004A1934">
        <w:trPr>
          <w:cantSplit/>
          <w:trHeight w:val="578"/>
        </w:trPr>
        <w:tc>
          <w:tcPr>
            <w:tcW w:w="846" w:type="dxa"/>
            <w:tcBorders>
              <w:top w:val="single" w:sz="2" w:space="0" w:color="auto"/>
              <w:left w:val="single" w:sz="6" w:space="0" w:color="008080"/>
              <w:bottom w:val="single" w:sz="4" w:space="0" w:color="auto"/>
              <w:right w:val="single" w:sz="2" w:space="0" w:color="auto"/>
            </w:tcBorders>
            <w:vAlign w:val="center"/>
          </w:tcPr>
          <w:p w:rsidR="00DF1FED" w:rsidRPr="00444A9F" w:rsidRDefault="00DF1FED" w:rsidP="004A1934">
            <w:pPr>
              <w:spacing w:after="0" w:line="240" w:lineRule="auto"/>
              <w:rPr>
                <w:rFonts w:cstheme="minorHAnsi"/>
                <w:b/>
                <w:sz w:val="20"/>
                <w:szCs w:val="20"/>
              </w:rPr>
            </w:pPr>
            <w:r w:rsidRPr="00444A9F">
              <w:rPr>
                <w:rFonts w:cstheme="minorHAnsi"/>
                <w:b/>
                <w:sz w:val="20"/>
                <w:szCs w:val="20"/>
              </w:rPr>
              <w:t xml:space="preserve">Oui  </w:t>
            </w:r>
          </w:p>
        </w:tc>
        <w:tc>
          <w:tcPr>
            <w:tcW w:w="846" w:type="dxa"/>
            <w:tcBorders>
              <w:top w:val="single" w:sz="2" w:space="0" w:color="auto"/>
              <w:left w:val="single" w:sz="2" w:space="0" w:color="auto"/>
              <w:bottom w:val="single" w:sz="4" w:space="0" w:color="auto"/>
            </w:tcBorders>
            <w:vAlign w:val="center"/>
          </w:tcPr>
          <w:p w:rsidR="00DF1FED" w:rsidRPr="00444A9F" w:rsidRDefault="00DF1FED" w:rsidP="004A1934">
            <w:pPr>
              <w:spacing w:after="0" w:line="240" w:lineRule="auto"/>
              <w:rPr>
                <w:rFonts w:cstheme="minorHAnsi"/>
                <w:b/>
              </w:rPr>
            </w:pPr>
            <w:r w:rsidRPr="00444A9F">
              <w:rPr>
                <w:rFonts w:cstheme="minorHAnsi"/>
                <w:b/>
              </w:rPr>
              <w:t>Non</w:t>
            </w:r>
          </w:p>
        </w:tc>
        <w:tc>
          <w:tcPr>
            <w:tcW w:w="9048" w:type="dxa"/>
            <w:vMerge w:val="restart"/>
            <w:tcBorders>
              <w:top w:val="single" w:sz="2" w:space="0" w:color="auto"/>
              <w:left w:val="single" w:sz="2" w:space="0" w:color="auto"/>
            </w:tcBorders>
          </w:tcPr>
          <w:p w:rsidR="00DF1FED" w:rsidRDefault="00DF1FED" w:rsidP="004A1934">
            <w:pPr>
              <w:spacing w:after="0" w:line="240" w:lineRule="auto"/>
              <w:jc w:val="both"/>
              <w:rPr>
                <w:rFonts w:cstheme="minorHAnsi"/>
                <w:b/>
              </w:rPr>
            </w:pPr>
            <w:r>
              <w:rPr>
                <w:rFonts w:cstheme="minorHAnsi"/>
                <w:b/>
              </w:rPr>
              <w:t xml:space="preserve">Quelques exemples </w:t>
            </w:r>
            <w:r w:rsidRPr="00444A9F">
              <w:rPr>
                <w:rFonts w:cstheme="minorHAnsi"/>
                <w:b/>
              </w:rPr>
              <w:t xml:space="preserve">à documenter et </w:t>
            </w:r>
            <w:r>
              <w:rPr>
                <w:rFonts w:cstheme="minorHAnsi"/>
                <w:b/>
              </w:rPr>
              <w:t xml:space="preserve">à </w:t>
            </w:r>
            <w:r w:rsidRPr="00444A9F">
              <w:rPr>
                <w:rFonts w:cstheme="minorHAnsi"/>
                <w:b/>
              </w:rPr>
              <w:t>compléter :</w:t>
            </w:r>
          </w:p>
          <w:p w:rsidR="00DF1FED" w:rsidRPr="000A0CFF" w:rsidRDefault="00DF1FED" w:rsidP="00DD0599">
            <w:pPr>
              <w:pStyle w:val="Paragraphedeliste"/>
              <w:numPr>
                <w:ilvl w:val="0"/>
                <w:numId w:val="1"/>
              </w:numPr>
              <w:spacing w:after="0" w:line="240" w:lineRule="auto"/>
              <w:jc w:val="both"/>
              <w:rPr>
                <w:rFonts w:cstheme="minorHAnsi"/>
              </w:rPr>
            </w:pPr>
            <w:r w:rsidRPr="000A0CFF">
              <w:rPr>
                <w:rFonts w:cstheme="minorHAnsi"/>
              </w:rPr>
              <w:t>Elle s’inscrit dans les démarches en cours de l’Agence</w:t>
            </w:r>
          </w:p>
          <w:p w:rsidR="00DF1FED" w:rsidRPr="000A0CFF" w:rsidRDefault="00DF1FED" w:rsidP="00DD0599">
            <w:pPr>
              <w:pStyle w:val="Paragraphedeliste"/>
              <w:numPr>
                <w:ilvl w:val="0"/>
                <w:numId w:val="1"/>
              </w:numPr>
              <w:spacing w:after="0" w:line="240" w:lineRule="auto"/>
              <w:jc w:val="both"/>
              <w:rPr>
                <w:rFonts w:cstheme="minorHAnsi"/>
              </w:rPr>
            </w:pPr>
            <w:r w:rsidRPr="000A0CFF">
              <w:rPr>
                <w:rFonts w:cstheme="minorHAnsi"/>
              </w:rPr>
              <w:t>Elle s’inscrit à l’intérieur des travaux en cours à l’Agence</w:t>
            </w:r>
          </w:p>
          <w:p w:rsidR="00DF1FED" w:rsidRPr="000A0CFF" w:rsidRDefault="00DF1FED" w:rsidP="00DD0599">
            <w:pPr>
              <w:pStyle w:val="Paragraphedeliste"/>
              <w:numPr>
                <w:ilvl w:val="0"/>
                <w:numId w:val="1"/>
              </w:numPr>
              <w:spacing w:after="0" w:line="240" w:lineRule="auto"/>
              <w:jc w:val="both"/>
              <w:rPr>
                <w:rFonts w:cstheme="minorHAnsi"/>
              </w:rPr>
            </w:pPr>
            <w:r w:rsidRPr="000A0CFF">
              <w:rPr>
                <w:rFonts w:cstheme="minorHAnsi"/>
              </w:rPr>
              <w:t>Elle est complémentaire aux actions de l’Agence</w:t>
            </w:r>
          </w:p>
          <w:p w:rsidR="00DF1FED" w:rsidRPr="000A0CFF" w:rsidRDefault="00DF1FED" w:rsidP="00DD0599">
            <w:pPr>
              <w:pStyle w:val="Paragraphedeliste"/>
              <w:numPr>
                <w:ilvl w:val="0"/>
                <w:numId w:val="1"/>
              </w:numPr>
              <w:spacing w:after="0" w:line="240" w:lineRule="auto"/>
              <w:jc w:val="both"/>
              <w:rPr>
                <w:rFonts w:cstheme="minorHAnsi"/>
              </w:rPr>
            </w:pPr>
            <w:r w:rsidRPr="000A0CFF">
              <w:rPr>
                <w:rFonts w:cstheme="minorHAnsi"/>
              </w:rPr>
              <w:t>Elle correspond à la volonté des acteurs régionaux</w:t>
            </w:r>
          </w:p>
          <w:p w:rsidR="00DF1FED" w:rsidRPr="00DF1FED" w:rsidRDefault="00DF1FED" w:rsidP="00DD0599">
            <w:pPr>
              <w:pStyle w:val="Paragraphedeliste"/>
              <w:numPr>
                <w:ilvl w:val="0"/>
                <w:numId w:val="1"/>
              </w:numPr>
              <w:spacing w:after="0" w:line="240" w:lineRule="auto"/>
              <w:jc w:val="both"/>
              <w:rPr>
                <w:rFonts w:cstheme="minorHAnsi"/>
                <w:b/>
              </w:rPr>
            </w:pPr>
            <w:r w:rsidRPr="00DF1FED">
              <w:rPr>
                <w:rFonts w:cstheme="minorHAnsi"/>
              </w:rPr>
              <w:t>Elle énonce ou représente les projets de la région</w:t>
            </w:r>
          </w:p>
        </w:tc>
      </w:tr>
      <w:tr w:rsidR="00DF1FED" w:rsidRPr="00444A9F" w:rsidTr="00DF1FED">
        <w:trPr>
          <w:cantSplit/>
          <w:trHeight w:val="1164"/>
        </w:trPr>
        <w:tc>
          <w:tcPr>
            <w:tcW w:w="846" w:type="dxa"/>
            <w:tcBorders>
              <w:top w:val="single" w:sz="4" w:space="0" w:color="auto"/>
              <w:left w:val="single" w:sz="6" w:space="0" w:color="008080"/>
              <w:right w:val="single" w:sz="2" w:space="0" w:color="auto"/>
            </w:tcBorders>
          </w:tcPr>
          <w:p w:rsidR="00DF1FED" w:rsidRPr="00444A9F" w:rsidRDefault="00F156E1" w:rsidP="00DF1FED">
            <w:pPr>
              <w:spacing w:line="240" w:lineRule="auto"/>
              <w:jc w:val="center"/>
              <w:rPr>
                <w:rFonts w:cstheme="minorHAnsi"/>
                <w:b/>
                <w:sz w:val="20"/>
                <w:szCs w:val="20"/>
              </w:rPr>
            </w:pPr>
            <w:r>
              <w:rPr>
                <w:rFonts w:cstheme="minorHAnsi"/>
                <w:b/>
                <w:sz w:val="20"/>
                <w:szCs w:val="20"/>
              </w:rPr>
              <w:t>X</w:t>
            </w:r>
          </w:p>
        </w:tc>
        <w:tc>
          <w:tcPr>
            <w:tcW w:w="846" w:type="dxa"/>
            <w:tcBorders>
              <w:top w:val="single" w:sz="4" w:space="0" w:color="auto"/>
              <w:left w:val="single" w:sz="2" w:space="0" w:color="auto"/>
            </w:tcBorders>
          </w:tcPr>
          <w:p w:rsidR="00DF1FED" w:rsidRPr="00444A9F" w:rsidRDefault="00DF1FED" w:rsidP="00DF1FED">
            <w:pPr>
              <w:spacing w:line="240" w:lineRule="auto"/>
              <w:jc w:val="center"/>
              <w:rPr>
                <w:rFonts w:cstheme="minorHAnsi"/>
                <w:b/>
              </w:rPr>
            </w:pPr>
          </w:p>
        </w:tc>
        <w:tc>
          <w:tcPr>
            <w:tcW w:w="9048" w:type="dxa"/>
            <w:vMerge/>
            <w:tcBorders>
              <w:left w:val="single" w:sz="2" w:space="0" w:color="auto"/>
            </w:tcBorders>
          </w:tcPr>
          <w:p w:rsidR="00DF1FED" w:rsidRDefault="00DF1FED" w:rsidP="00DF1FED">
            <w:pPr>
              <w:spacing w:after="0" w:line="240" w:lineRule="auto"/>
              <w:jc w:val="both"/>
              <w:rPr>
                <w:rFonts w:cstheme="minorHAnsi"/>
                <w:b/>
              </w:rPr>
            </w:pPr>
          </w:p>
        </w:tc>
      </w:tr>
      <w:tr w:rsidR="00DF1FED" w:rsidRPr="00444A9F" w:rsidTr="00451849">
        <w:trPr>
          <w:cantSplit/>
          <w:trHeight w:val="12802"/>
        </w:trPr>
        <w:tc>
          <w:tcPr>
            <w:tcW w:w="10740" w:type="dxa"/>
            <w:gridSpan w:val="3"/>
            <w:tcBorders>
              <w:top w:val="single" w:sz="2" w:space="0" w:color="auto"/>
              <w:left w:val="single" w:sz="6" w:space="0" w:color="008080"/>
            </w:tcBorders>
          </w:tcPr>
          <w:p w:rsidR="00DF1FED" w:rsidRDefault="00DF1FED" w:rsidP="00DF1FED">
            <w:pPr>
              <w:pStyle w:val="Paragraphedeliste"/>
              <w:spacing w:after="0" w:line="240" w:lineRule="auto"/>
              <w:ind w:left="0"/>
              <w:jc w:val="both"/>
              <w:rPr>
                <w:rFonts w:cstheme="minorHAnsi"/>
              </w:rPr>
            </w:pPr>
          </w:p>
          <w:p w:rsidR="00216CB9" w:rsidRDefault="00216CB9" w:rsidP="00216CB9">
            <w:pPr>
              <w:pStyle w:val="Paragraphedeliste"/>
              <w:spacing w:after="0" w:line="240" w:lineRule="auto"/>
              <w:ind w:left="0"/>
              <w:jc w:val="both"/>
              <w:rPr>
                <w:rFonts w:cstheme="minorHAnsi"/>
              </w:rPr>
            </w:pPr>
            <w:r>
              <w:rPr>
                <w:rFonts w:cstheme="minorHAnsi"/>
              </w:rPr>
              <w:t>Cette action structurante s’inscrit dans les démarches en cours à l’Agence de la Montérégie et correspond à la volonté des acteurs régionaux</w:t>
            </w:r>
            <w:r w:rsidR="00644123">
              <w:rPr>
                <w:rFonts w:cstheme="minorHAnsi"/>
              </w:rPr>
              <w:t xml:space="preserve">. </w:t>
            </w:r>
            <w:r>
              <w:rPr>
                <w:rFonts w:cstheme="minorHAnsi"/>
              </w:rPr>
              <w:t xml:space="preserve">Elle permettra de soutenir </w:t>
            </w:r>
            <w:r w:rsidR="00A95F95">
              <w:rPr>
                <w:rFonts w:cstheme="minorHAnsi"/>
              </w:rPr>
              <w:t>les</w:t>
            </w:r>
            <w:r>
              <w:rPr>
                <w:rFonts w:cstheme="minorHAnsi"/>
              </w:rPr>
              <w:t xml:space="preserve"> démarches pour améliorer les services offerts aux familles.</w:t>
            </w:r>
          </w:p>
          <w:p w:rsidR="00216CB9" w:rsidRDefault="00216CB9" w:rsidP="00216CB9">
            <w:pPr>
              <w:pStyle w:val="Paragraphedeliste"/>
              <w:spacing w:after="0" w:line="240" w:lineRule="auto"/>
              <w:ind w:left="0"/>
              <w:jc w:val="both"/>
              <w:rPr>
                <w:rFonts w:cstheme="minorHAnsi"/>
              </w:rPr>
            </w:pPr>
          </w:p>
          <w:p w:rsidR="00216CB9" w:rsidRDefault="00216CB9" w:rsidP="00216CB9">
            <w:pPr>
              <w:spacing w:after="0" w:line="240" w:lineRule="auto"/>
              <w:jc w:val="both"/>
              <w:rPr>
                <w:rFonts w:cstheme="minorHAnsi"/>
              </w:rPr>
            </w:pPr>
            <w:r w:rsidRPr="00F156E1">
              <w:rPr>
                <w:rFonts w:cstheme="minorHAnsi"/>
              </w:rPr>
              <w:t xml:space="preserve">Par exemple, des travaux </w:t>
            </w:r>
            <w:proofErr w:type="spellStart"/>
            <w:r w:rsidR="00644123">
              <w:rPr>
                <w:rFonts w:cstheme="minorHAnsi"/>
              </w:rPr>
              <w:t>montérégiens</w:t>
            </w:r>
            <w:proofErr w:type="spellEnd"/>
            <w:r w:rsidRPr="00F156E1">
              <w:rPr>
                <w:rFonts w:cstheme="minorHAnsi"/>
              </w:rPr>
              <w:t xml:space="preserve"> </w:t>
            </w:r>
            <w:r>
              <w:t xml:space="preserve">ont permis l’adoption d’un </w:t>
            </w:r>
            <w:r w:rsidRPr="00F156E1">
              <w:rPr>
                <w:rFonts w:cstheme="minorHAnsi"/>
              </w:rPr>
              <w:t xml:space="preserve">Cadre de référence SAF </w:t>
            </w:r>
            <w:r>
              <w:rPr>
                <w:rFonts w:cstheme="minorHAnsi"/>
              </w:rPr>
              <w:t xml:space="preserve"> en juin 2013</w:t>
            </w:r>
            <w:r w:rsidR="00644123">
              <w:rPr>
                <w:rFonts w:cstheme="minorHAnsi"/>
              </w:rPr>
              <w:t xml:space="preserve">. </w:t>
            </w:r>
            <w:r>
              <w:rPr>
                <w:rFonts w:cstheme="minorHAnsi"/>
              </w:rPr>
              <w:t>Par ailleurs, des travaux sont en cours afin de</w:t>
            </w:r>
            <w:r w:rsidR="00644123">
              <w:rPr>
                <w:rFonts w:cstheme="minorHAnsi"/>
              </w:rPr>
              <w:t> :</w:t>
            </w:r>
            <w:r w:rsidRPr="00F156E1">
              <w:rPr>
                <w:rFonts w:cstheme="minorHAnsi"/>
              </w:rPr>
              <w:t xml:space="preserve"> </w:t>
            </w:r>
          </w:p>
          <w:p w:rsidR="001836F3" w:rsidRPr="00F156E1" w:rsidRDefault="001836F3" w:rsidP="00216CB9">
            <w:pPr>
              <w:spacing w:after="0" w:line="240" w:lineRule="auto"/>
              <w:jc w:val="both"/>
              <w:rPr>
                <w:rFonts w:cstheme="minorHAnsi"/>
              </w:rPr>
            </w:pPr>
          </w:p>
          <w:p w:rsidR="00844AEA" w:rsidRPr="009F30E7" w:rsidRDefault="00A95F95" w:rsidP="00844AEA">
            <w:pPr>
              <w:pStyle w:val="Paragraphedeliste"/>
              <w:numPr>
                <w:ilvl w:val="0"/>
                <w:numId w:val="7"/>
              </w:numPr>
              <w:spacing w:after="0" w:line="240" w:lineRule="auto"/>
              <w:ind w:left="900" w:hanging="450"/>
              <w:jc w:val="both"/>
              <w:rPr>
                <w:rFonts w:cstheme="minorHAnsi"/>
              </w:rPr>
            </w:pPr>
            <w:r w:rsidRPr="009F30E7">
              <w:rPr>
                <w:rFonts w:cstheme="minorHAnsi"/>
              </w:rPr>
              <w:t>D</w:t>
            </w:r>
            <w:r w:rsidR="00216CB9" w:rsidRPr="009F30E7">
              <w:rPr>
                <w:rFonts w:cstheme="minorHAnsi"/>
              </w:rPr>
              <w:t>iffuser et pr</w:t>
            </w:r>
            <w:r w:rsidRPr="009F30E7">
              <w:rPr>
                <w:rFonts w:cstheme="minorHAnsi"/>
              </w:rPr>
              <w:t>omouvoir le cadre de référence</w:t>
            </w:r>
            <w:r w:rsidR="001E12F0" w:rsidRPr="009F30E7">
              <w:rPr>
                <w:rFonts w:cstheme="minorHAnsi"/>
              </w:rPr>
              <w:t>;</w:t>
            </w:r>
          </w:p>
          <w:p w:rsidR="00844AEA" w:rsidRPr="009F30E7" w:rsidRDefault="00A95F95" w:rsidP="00844AEA">
            <w:pPr>
              <w:pStyle w:val="Paragraphedeliste"/>
              <w:numPr>
                <w:ilvl w:val="0"/>
                <w:numId w:val="7"/>
              </w:numPr>
              <w:spacing w:after="0" w:line="240" w:lineRule="auto"/>
              <w:ind w:left="900" w:hanging="450"/>
              <w:jc w:val="both"/>
              <w:rPr>
                <w:rFonts w:cstheme="minorHAnsi"/>
              </w:rPr>
            </w:pPr>
            <w:r w:rsidRPr="009F30E7">
              <w:rPr>
                <w:rFonts w:cstheme="minorHAnsi"/>
              </w:rPr>
              <w:t>S</w:t>
            </w:r>
            <w:r w:rsidR="00216CB9" w:rsidRPr="009F30E7">
              <w:rPr>
                <w:rFonts w:cstheme="minorHAnsi"/>
              </w:rPr>
              <w:t>électionner des outils régionaux d’évaluation des besoins de SAF,</w:t>
            </w:r>
            <w:r w:rsidRPr="009F30E7">
              <w:rPr>
                <w:rFonts w:cstheme="minorHAnsi"/>
              </w:rPr>
              <w:t xml:space="preserve"> de cotation et de priorisation</w:t>
            </w:r>
            <w:r w:rsidR="001E12F0" w:rsidRPr="009F30E7">
              <w:rPr>
                <w:rFonts w:cstheme="minorHAnsi"/>
              </w:rPr>
              <w:t>;</w:t>
            </w:r>
          </w:p>
          <w:p w:rsidR="00216CB9" w:rsidRPr="00F156E1" w:rsidRDefault="00A95F95" w:rsidP="001836F3">
            <w:pPr>
              <w:pStyle w:val="Paragraphedeliste"/>
              <w:numPr>
                <w:ilvl w:val="0"/>
                <w:numId w:val="7"/>
              </w:numPr>
              <w:spacing w:after="0" w:line="240" w:lineRule="auto"/>
              <w:ind w:left="900" w:hanging="450"/>
              <w:jc w:val="both"/>
              <w:rPr>
                <w:rFonts w:cstheme="minorHAnsi"/>
              </w:rPr>
            </w:pPr>
            <w:r>
              <w:rPr>
                <w:rFonts w:cstheme="minorHAnsi"/>
              </w:rPr>
              <w:t>M</w:t>
            </w:r>
            <w:r w:rsidR="00216CB9" w:rsidRPr="00F156E1">
              <w:rPr>
                <w:rFonts w:cstheme="minorHAnsi"/>
              </w:rPr>
              <w:t>ettre en place un continuum de s</w:t>
            </w:r>
            <w:r>
              <w:rPr>
                <w:rFonts w:cstheme="minorHAnsi"/>
              </w:rPr>
              <w:t>ervices de soutien à la famille</w:t>
            </w:r>
            <w:r w:rsidR="001E12F0">
              <w:rPr>
                <w:rFonts w:cstheme="minorHAnsi"/>
              </w:rPr>
              <w:t>.</w:t>
            </w:r>
          </w:p>
          <w:p w:rsidR="00F156E1" w:rsidRPr="00444A9F" w:rsidRDefault="00F156E1" w:rsidP="00DD360E">
            <w:pPr>
              <w:pStyle w:val="Paragraphedeliste"/>
              <w:spacing w:after="0" w:line="240" w:lineRule="auto"/>
              <w:ind w:left="1440"/>
              <w:jc w:val="both"/>
              <w:rPr>
                <w:rFonts w:cstheme="minorHAnsi"/>
              </w:rPr>
            </w:pPr>
          </w:p>
        </w:tc>
      </w:tr>
    </w:tbl>
    <w:p w:rsidR="00DF1FED" w:rsidRDefault="00DF1FED">
      <w:r>
        <w:br w:type="page"/>
      </w:r>
    </w:p>
    <w:tbl>
      <w:tblPr>
        <w:tblpPr w:leftFromText="141" w:rightFromText="141" w:vertAnchor="text" w:horzAnchor="margin" w:tblpXSpec="center" w:tblpY="-30"/>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DF1FED" w:rsidRPr="008C66C9" w:rsidTr="00DF1FED">
        <w:trPr>
          <w:cantSplit/>
          <w:trHeight w:val="422"/>
        </w:trPr>
        <w:tc>
          <w:tcPr>
            <w:tcW w:w="10740" w:type="dxa"/>
            <w:tcBorders>
              <w:top w:val="single" w:sz="4" w:space="0" w:color="auto"/>
              <w:left w:val="single" w:sz="6" w:space="0" w:color="008080"/>
            </w:tcBorders>
            <w:shd w:val="clear" w:color="auto" w:fill="DAEEF3" w:themeFill="accent5" w:themeFillTint="33"/>
            <w:vAlign w:val="center"/>
          </w:tcPr>
          <w:p w:rsidR="00DF1FED" w:rsidRPr="00444A9F" w:rsidRDefault="004222A5" w:rsidP="00DF1FED">
            <w:pPr>
              <w:pStyle w:val="Paragraphedeliste1"/>
              <w:ind w:left="0"/>
              <w:rPr>
                <w:rFonts w:asciiTheme="minorHAnsi" w:hAnsiTheme="minorHAnsi" w:cstheme="minorHAnsi"/>
                <w:i/>
                <w:sz w:val="22"/>
                <w:szCs w:val="22"/>
              </w:rPr>
            </w:pPr>
            <w:r>
              <w:rPr>
                <w:rFonts w:asciiTheme="minorHAnsi" w:hAnsiTheme="minorHAnsi" w:cstheme="minorHAnsi"/>
                <w:b/>
                <w:i/>
                <w:sz w:val="22"/>
                <w:szCs w:val="22"/>
              </w:rPr>
              <w:lastRenderedPageBreak/>
              <w:t xml:space="preserve">Action 2 : </w:t>
            </w:r>
            <w:r w:rsidR="00DF1FED">
              <w:rPr>
                <w:rFonts w:asciiTheme="minorHAnsi" w:hAnsiTheme="minorHAnsi" w:cstheme="minorHAnsi"/>
                <w:b/>
                <w:i/>
                <w:sz w:val="22"/>
                <w:szCs w:val="22"/>
              </w:rPr>
              <w:t>Accroître les services de soutien à la famille</w:t>
            </w:r>
          </w:p>
        </w:tc>
      </w:tr>
      <w:tr w:rsidR="00DF1FED" w:rsidRPr="008C66C9" w:rsidTr="00DF1FED">
        <w:trPr>
          <w:cantSplit/>
          <w:trHeight w:val="165"/>
        </w:trPr>
        <w:tc>
          <w:tcPr>
            <w:tcW w:w="10740" w:type="dxa"/>
            <w:tcBorders>
              <w:top w:val="single" w:sz="4" w:space="0" w:color="auto"/>
              <w:left w:val="single" w:sz="6" w:space="0" w:color="008080"/>
              <w:bottom w:val="single" w:sz="4" w:space="0" w:color="auto"/>
            </w:tcBorders>
            <w:shd w:val="clear" w:color="auto" w:fill="DAEEF3" w:themeFill="accent5" w:themeFillTint="33"/>
          </w:tcPr>
          <w:p w:rsidR="00DF1FED" w:rsidRPr="008C66C9" w:rsidRDefault="00DF1FED" w:rsidP="007D0CCB">
            <w:pPr>
              <w:pStyle w:val="Paragraphedeliste1"/>
              <w:ind w:left="0"/>
              <w:rPr>
                <w:rFonts w:asciiTheme="minorHAnsi" w:hAnsiTheme="minorHAnsi" w:cstheme="minorHAnsi"/>
              </w:rPr>
            </w:pPr>
            <w:r w:rsidRPr="000A0CFF">
              <w:rPr>
                <w:rFonts w:asciiTheme="minorHAnsi" w:hAnsiTheme="minorHAnsi" w:cstheme="minorHAnsi"/>
                <w:b/>
                <w:sz w:val="22"/>
                <w:szCs w:val="22"/>
              </w:rPr>
              <w:t xml:space="preserve">Quels seraient les moyens privilégiés dans votre région pour mettre en œuvre </w:t>
            </w:r>
            <w:r>
              <w:rPr>
                <w:rFonts w:asciiTheme="minorHAnsi" w:hAnsiTheme="minorHAnsi" w:cstheme="minorHAnsi"/>
                <w:b/>
                <w:sz w:val="22"/>
                <w:szCs w:val="22"/>
              </w:rPr>
              <w:t xml:space="preserve">cette </w:t>
            </w:r>
            <w:r w:rsidRPr="000A0CFF">
              <w:rPr>
                <w:rFonts w:asciiTheme="minorHAnsi" w:hAnsiTheme="minorHAnsi" w:cstheme="minorHAnsi"/>
                <w:b/>
                <w:sz w:val="22"/>
                <w:szCs w:val="22"/>
              </w:rPr>
              <w:t xml:space="preserve">action structurante et </w:t>
            </w:r>
            <w:r w:rsidR="007D0CCB">
              <w:rPr>
                <w:rFonts w:asciiTheme="minorHAnsi" w:hAnsiTheme="minorHAnsi" w:cstheme="minorHAnsi"/>
                <w:b/>
                <w:sz w:val="22"/>
                <w:szCs w:val="22"/>
              </w:rPr>
              <w:t>leurs délais de réalisation</w:t>
            </w:r>
            <w:r w:rsidR="004222A5">
              <w:rPr>
                <w:rFonts w:asciiTheme="minorHAnsi" w:hAnsiTheme="minorHAnsi" w:cstheme="minorHAnsi"/>
                <w:b/>
                <w:sz w:val="22"/>
                <w:szCs w:val="22"/>
              </w:rPr>
              <w:t>?</w:t>
            </w:r>
          </w:p>
        </w:tc>
      </w:tr>
      <w:tr w:rsidR="00DF1FED" w:rsidRPr="00444A9F" w:rsidTr="00DF1FED">
        <w:trPr>
          <w:cantSplit/>
          <w:trHeight w:val="422"/>
        </w:trPr>
        <w:tc>
          <w:tcPr>
            <w:tcW w:w="10740" w:type="dxa"/>
            <w:tcBorders>
              <w:top w:val="single" w:sz="4" w:space="0" w:color="auto"/>
              <w:left w:val="single" w:sz="6" w:space="0" w:color="008080"/>
              <w:bottom w:val="single" w:sz="2" w:space="0" w:color="auto"/>
            </w:tcBorders>
            <w:vAlign w:val="center"/>
          </w:tcPr>
          <w:p w:rsidR="00DF1FED" w:rsidRDefault="00DF1FED" w:rsidP="00DF1FED">
            <w:pPr>
              <w:spacing w:after="0" w:line="240" w:lineRule="auto"/>
              <w:rPr>
                <w:rFonts w:cstheme="minorHAnsi"/>
                <w:b/>
              </w:rPr>
            </w:pPr>
            <w:r>
              <w:rPr>
                <w:rFonts w:cstheme="minorHAnsi"/>
                <w:b/>
              </w:rPr>
              <w:t xml:space="preserve">Quelques exemples </w:t>
            </w:r>
            <w:r w:rsidRPr="00444A9F">
              <w:rPr>
                <w:rFonts w:cstheme="minorHAnsi"/>
                <w:b/>
              </w:rPr>
              <w:t xml:space="preserve">à documenter et </w:t>
            </w:r>
            <w:r>
              <w:rPr>
                <w:rFonts w:cstheme="minorHAnsi"/>
                <w:b/>
              </w:rPr>
              <w:t xml:space="preserve">à </w:t>
            </w:r>
            <w:r w:rsidRPr="00444A9F">
              <w:rPr>
                <w:rFonts w:cstheme="minorHAnsi"/>
                <w:b/>
              </w:rPr>
              <w:t>compléter :</w:t>
            </w:r>
          </w:p>
          <w:p w:rsidR="007D0CCB" w:rsidRPr="000A0CFF" w:rsidRDefault="007D0CCB" w:rsidP="007D0CCB">
            <w:pPr>
              <w:spacing w:after="0" w:line="240" w:lineRule="auto"/>
              <w:jc w:val="both"/>
              <w:rPr>
                <w:rFonts w:cstheme="minorHAnsi"/>
              </w:rPr>
            </w:pPr>
            <w:r w:rsidRPr="007D0CCB">
              <w:rPr>
                <w:rFonts w:cstheme="minorHAnsi"/>
              </w:rPr>
              <w:t>Démarches de planification</w:t>
            </w:r>
            <w:r>
              <w:rPr>
                <w:rFonts w:cstheme="minorHAnsi"/>
              </w:rPr>
              <w:t>, m</w:t>
            </w:r>
            <w:r w:rsidRPr="000A0CFF">
              <w:rPr>
                <w:rFonts w:cstheme="minorHAnsi"/>
              </w:rPr>
              <w:t>écanisme</w:t>
            </w:r>
            <w:r w:rsidR="004222A5">
              <w:rPr>
                <w:rFonts w:cstheme="minorHAnsi"/>
              </w:rPr>
              <w:t>s de concertation/</w:t>
            </w:r>
            <w:r>
              <w:rPr>
                <w:rFonts w:cstheme="minorHAnsi"/>
              </w:rPr>
              <w:t>coordination, m</w:t>
            </w:r>
            <w:r w:rsidRPr="000A0CFF">
              <w:rPr>
                <w:rFonts w:cstheme="minorHAnsi"/>
              </w:rPr>
              <w:t xml:space="preserve">écanismes </w:t>
            </w:r>
            <w:r w:rsidR="004222A5">
              <w:rPr>
                <w:rFonts w:cstheme="minorHAnsi"/>
              </w:rPr>
              <w:t>d’appropriation/</w:t>
            </w:r>
            <w:r>
              <w:rPr>
                <w:rFonts w:cstheme="minorHAnsi"/>
              </w:rPr>
              <w:t>implantation,</w:t>
            </w:r>
          </w:p>
          <w:p w:rsidR="007D0CCB" w:rsidRPr="00444A9F" w:rsidRDefault="007D0CCB" w:rsidP="007D0CCB">
            <w:pPr>
              <w:spacing w:after="0" w:line="240" w:lineRule="auto"/>
              <w:rPr>
                <w:rFonts w:cstheme="minorHAnsi"/>
                <w:b/>
              </w:rPr>
            </w:pPr>
            <w:r>
              <w:rPr>
                <w:rFonts w:cstheme="minorHAnsi"/>
              </w:rPr>
              <w:t>m</w:t>
            </w:r>
            <w:r w:rsidRPr="000A0CFF">
              <w:rPr>
                <w:rFonts w:cstheme="minorHAnsi"/>
              </w:rPr>
              <w:t>écanismes de suivi et d’amélioration continue</w:t>
            </w:r>
            <w:r>
              <w:rPr>
                <w:rFonts w:cstheme="minorHAnsi"/>
              </w:rPr>
              <w:t>, etc.</w:t>
            </w:r>
          </w:p>
        </w:tc>
      </w:tr>
    </w:tbl>
    <w:p w:rsidR="00C70A5D" w:rsidRDefault="00C70A5D" w:rsidP="00C93EE7">
      <w:pPr>
        <w:spacing w:after="0" w:line="240" w:lineRule="auto"/>
        <w:rPr>
          <w:rFonts w:cstheme="minorHAnsi"/>
          <w:sz w:val="16"/>
          <w:szCs w:val="16"/>
        </w:rPr>
      </w:pP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710603" w:rsidRPr="0006019F" w:rsidTr="009C3C61">
        <w:trPr>
          <w:cantSplit/>
          <w:trHeight w:val="319"/>
        </w:trPr>
        <w:tc>
          <w:tcPr>
            <w:tcW w:w="10740" w:type="dxa"/>
            <w:tcBorders>
              <w:top w:val="single" w:sz="4" w:space="0" w:color="auto"/>
              <w:left w:val="single" w:sz="6" w:space="0" w:color="008080"/>
              <w:bottom w:val="single" w:sz="4" w:space="0" w:color="auto"/>
            </w:tcBorders>
            <w:shd w:val="clear" w:color="auto" w:fill="FFFF00"/>
            <w:vAlign w:val="center"/>
          </w:tcPr>
          <w:p w:rsidR="00710603" w:rsidRPr="00C2255E" w:rsidRDefault="00710603" w:rsidP="005A593A">
            <w:pPr>
              <w:widowControl w:val="0"/>
              <w:suppressAutoHyphens/>
              <w:autoSpaceDN w:val="0"/>
              <w:spacing w:after="0" w:line="240" w:lineRule="auto"/>
              <w:ind w:right="34"/>
              <w:textAlignment w:val="baseline"/>
              <w:rPr>
                <w:rFonts w:cstheme="minorHAnsi"/>
                <w:b/>
                <w:highlight w:val="yellow"/>
              </w:rPr>
            </w:pPr>
            <w:r w:rsidRPr="00C2255E">
              <w:rPr>
                <w:rFonts w:cstheme="minorHAnsi"/>
                <w:b/>
                <w:highlight w:val="yellow"/>
              </w:rPr>
              <w:t>Moyens retenus</w:t>
            </w:r>
          </w:p>
          <w:p w:rsidR="00710603" w:rsidRPr="0006019F" w:rsidRDefault="00710603" w:rsidP="00702D27">
            <w:pPr>
              <w:widowControl w:val="0"/>
              <w:suppressAutoHyphens/>
              <w:autoSpaceDN w:val="0"/>
              <w:spacing w:after="0" w:line="240" w:lineRule="auto"/>
              <w:jc w:val="center"/>
              <w:textAlignment w:val="baseline"/>
              <w:rPr>
                <w:rFonts w:cstheme="minorHAnsi"/>
                <w:b/>
              </w:rPr>
            </w:pP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122FC8"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Pr>
                <w:rFonts w:cstheme="minorHAnsi"/>
              </w:rPr>
              <w:t>Diversifier les mo</w:t>
            </w:r>
            <w:r w:rsidR="001836F3">
              <w:rPr>
                <w:rFonts w:cstheme="minorHAnsi"/>
              </w:rPr>
              <w:t>dalités de soutien à la famille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C2255E"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Pr>
                <w:rFonts w:cstheme="minorHAnsi"/>
              </w:rPr>
              <w:t xml:space="preserve">S’assurer que l’allocation directe SAF s’inscrit dans </w:t>
            </w:r>
            <w:r w:rsidR="001836F3">
              <w:rPr>
                <w:rFonts w:cstheme="minorHAnsi"/>
              </w:rPr>
              <w:t>une démarche clinique cohérente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3F16B3"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3F16B3">
              <w:rPr>
                <w:rFonts w:cstheme="minorHAnsi"/>
              </w:rPr>
              <w:t>S’assurer que les proches aidants aient accès à des services de rép</w:t>
            </w:r>
            <w:r w:rsidR="001836F3">
              <w:rPr>
                <w:rFonts w:cstheme="minorHAnsi"/>
              </w:rPr>
              <w:t>it à proximité de leur domicile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3F16B3"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3F16B3">
              <w:rPr>
                <w:rFonts w:cstheme="minorHAnsi"/>
              </w:rPr>
              <w:t>Offrir du souti</w:t>
            </w:r>
            <w:r w:rsidR="001836F3">
              <w:rPr>
                <w:rFonts w:cstheme="minorHAnsi"/>
              </w:rPr>
              <w:t>en à la famille pour la fratrie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0F5ABB"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0F5ABB">
              <w:rPr>
                <w:rFonts w:cstheme="minorHAnsi"/>
              </w:rPr>
              <w:t>Définir le ré</w:t>
            </w:r>
            <w:r w:rsidR="001836F3">
              <w:rPr>
                <w:rFonts w:cstheme="minorHAnsi"/>
              </w:rPr>
              <w:t>pit spécialisé et ses modalités</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122FC8"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122FC8">
              <w:rPr>
                <w:rFonts w:cstheme="minorHAnsi"/>
              </w:rPr>
              <w:t>Identifier des modalités permettant de mieux soutenir les familles qui</w:t>
            </w:r>
            <w:r w:rsidR="001836F3">
              <w:rPr>
                <w:rFonts w:cstheme="minorHAnsi"/>
              </w:rPr>
              <w:t xml:space="preserve"> ont plus d’un enfant handicapé</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122FC8"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122FC8">
              <w:rPr>
                <w:rFonts w:cstheme="minorHAnsi"/>
              </w:rPr>
              <w:t xml:space="preserve">Développer des services d’accompagnement pour les adolescents et </w:t>
            </w:r>
            <w:r w:rsidR="001836F3">
              <w:rPr>
                <w:rFonts w:cstheme="minorHAnsi"/>
              </w:rPr>
              <w:t>les adultes</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FF753A" w:rsidRDefault="00DD062B" w:rsidP="00802616">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FF753A">
              <w:rPr>
                <w:rFonts w:cstheme="minorHAnsi"/>
              </w:rPr>
              <w:t xml:space="preserve">Développer et </w:t>
            </w:r>
            <w:r w:rsidR="00802616">
              <w:rPr>
                <w:rFonts w:cstheme="minorHAnsi"/>
              </w:rPr>
              <w:t>consolider les maisons de répit;</w:t>
            </w:r>
            <w:r w:rsidRPr="00FF753A">
              <w:rPr>
                <w:rFonts w:cstheme="minorHAnsi"/>
              </w:rPr>
              <w:t xml:space="preserve"> </w:t>
            </w:r>
            <w:r w:rsidR="00802616">
              <w:rPr>
                <w:rFonts w:cstheme="minorHAnsi"/>
              </w:rPr>
              <w:t>s</w:t>
            </w:r>
            <w:r w:rsidRPr="00FF753A">
              <w:rPr>
                <w:rFonts w:cstheme="minorHAnsi"/>
              </w:rPr>
              <w:t xml:space="preserve">’assurer que cette démarche soit </w:t>
            </w:r>
            <w:r w:rsidR="001836F3">
              <w:rPr>
                <w:rFonts w:cstheme="minorHAnsi"/>
              </w:rPr>
              <w:t xml:space="preserve">effectuée </w:t>
            </w:r>
            <w:r w:rsidRPr="00FF753A">
              <w:rPr>
                <w:rFonts w:cstheme="minorHAnsi"/>
              </w:rPr>
              <w:t>av</w:t>
            </w:r>
            <w:r w:rsidR="001836F3">
              <w:rPr>
                <w:rFonts w:cstheme="minorHAnsi"/>
              </w:rPr>
              <w:t xml:space="preserve">ec un souci pour l’équité </w:t>
            </w:r>
            <w:proofErr w:type="spellStart"/>
            <w:r w:rsidR="001836F3">
              <w:rPr>
                <w:rFonts w:cstheme="minorHAnsi"/>
              </w:rPr>
              <w:t>intra</w:t>
            </w:r>
            <w:r w:rsidR="00802616">
              <w:rPr>
                <w:rFonts w:cstheme="minorHAnsi"/>
              </w:rPr>
              <w:t>régionale</w:t>
            </w:r>
            <w:proofErr w:type="spellEnd"/>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37D07" w:rsidRDefault="00DD062B" w:rsidP="00644123">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37D07">
              <w:rPr>
                <w:rFonts w:cstheme="minorHAnsi"/>
              </w:rPr>
              <w:t>Assurer l’accès au CES pour la clientèle DI-TED</w:t>
            </w:r>
            <w:r w:rsidR="00644123">
              <w:rPr>
                <w:rFonts w:cstheme="minorHAnsi"/>
              </w:rPr>
              <w:t xml:space="preserve">. </w:t>
            </w:r>
            <w:r w:rsidRPr="00B37D07">
              <w:rPr>
                <w:rFonts w:cstheme="minorHAnsi"/>
              </w:rPr>
              <w:t>Bien que cette clientèle soit couverte par le program</w:t>
            </w:r>
            <w:r w:rsidR="00802616">
              <w:rPr>
                <w:rFonts w:cstheme="minorHAnsi"/>
              </w:rPr>
              <w:t>me, elle est rarement priorisée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2351B"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2351B">
              <w:rPr>
                <w:rFonts w:cstheme="minorHAnsi"/>
              </w:rPr>
              <w:t>Revoir la grille ta</w:t>
            </w:r>
            <w:r w:rsidR="00802616">
              <w:rPr>
                <w:rFonts w:cstheme="minorHAnsi"/>
              </w:rPr>
              <w:t>rifaire de l’allocation directe</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2351B"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2351B">
              <w:rPr>
                <w:rFonts w:cstheme="minorHAnsi"/>
              </w:rPr>
              <w:t>Développer des ressources de rép</w:t>
            </w:r>
            <w:r w:rsidR="00802616">
              <w:rPr>
                <w:rFonts w:cstheme="minorHAnsi"/>
              </w:rPr>
              <w:t>it spécifiques pour les adultes</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2351B" w:rsidRDefault="00DD062B" w:rsidP="00765C33">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2351B">
              <w:rPr>
                <w:rFonts w:cstheme="minorHAnsi"/>
              </w:rPr>
              <w:t>Soutenir la conciliation travail-famille à l’aide des partenaires intersectoriels (</w:t>
            </w:r>
            <w:r w:rsidR="00765C33">
              <w:rPr>
                <w:rFonts w:cstheme="minorHAnsi"/>
              </w:rPr>
              <w:t>ministère</w:t>
            </w:r>
            <w:r w:rsidR="00802616">
              <w:rPr>
                <w:rFonts w:cstheme="minorHAnsi"/>
              </w:rPr>
              <w:t xml:space="preserve"> de la Famille et CRÉ)</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2351B" w:rsidRDefault="00DD062B" w:rsidP="00765C33">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2351B">
              <w:rPr>
                <w:rFonts w:cstheme="minorHAnsi"/>
              </w:rPr>
              <w:t xml:space="preserve">Favoriser l’intégration de la clientèle DI-TED dans </w:t>
            </w:r>
            <w:r w:rsidR="00765C33">
              <w:rPr>
                <w:rFonts w:cstheme="minorHAnsi"/>
              </w:rPr>
              <w:t xml:space="preserve">les </w:t>
            </w:r>
            <w:r w:rsidR="00802616">
              <w:rPr>
                <w:rFonts w:cstheme="minorHAnsi"/>
              </w:rPr>
              <w:t>camps de jour des municipalités</w:t>
            </w:r>
            <w:r w:rsidR="001E12F0">
              <w:rPr>
                <w:rFonts w:cstheme="minorHAnsi"/>
              </w:rPr>
              <w:t>.</w:t>
            </w:r>
          </w:p>
        </w:tc>
      </w:tr>
      <w:tr w:rsidR="00DD062B" w:rsidRPr="000A0CFF" w:rsidTr="001836F3">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D062B" w:rsidRPr="00B2351B" w:rsidRDefault="00DD062B" w:rsidP="00DD062B">
            <w:pPr>
              <w:pStyle w:val="Paragraphedeliste"/>
              <w:widowControl w:val="0"/>
              <w:numPr>
                <w:ilvl w:val="0"/>
                <w:numId w:val="2"/>
              </w:numPr>
              <w:suppressAutoHyphens/>
              <w:autoSpaceDN w:val="0"/>
              <w:spacing w:after="0" w:line="240" w:lineRule="auto"/>
              <w:ind w:left="360"/>
              <w:jc w:val="both"/>
              <w:textAlignment w:val="baseline"/>
              <w:rPr>
                <w:rFonts w:cstheme="minorHAnsi"/>
              </w:rPr>
            </w:pPr>
            <w:r w:rsidRPr="00B2351B">
              <w:rPr>
                <w:rFonts w:cstheme="minorHAnsi"/>
              </w:rPr>
              <w:t xml:space="preserve">Mettre en place une </w:t>
            </w:r>
            <w:r w:rsidR="00802616">
              <w:rPr>
                <w:rFonts w:cstheme="minorHAnsi"/>
              </w:rPr>
              <w:t>banque de gardiennes à domicile</w:t>
            </w:r>
            <w:r w:rsidR="001E12F0">
              <w:rPr>
                <w:rFonts w:cstheme="minorHAnsi"/>
              </w:rPr>
              <w:t>.</w:t>
            </w:r>
          </w:p>
        </w:tc>
      </w:tr>
      <w:tr w:rsidR="00DD062B"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DD062B" w:rsidRPr="000A0CFF" w:rsidRDefault="00DD062B" w:rsidP="00DD062B">
            <w:pPr>
              <w:widowControl w:val="0"/>
              <w:suppressAutoHyphens/>
              <w:autoSpaceDN w:val="0"/>
              <w:spacing w:after="0" w:line="240" w:lineRule="auto"/>
              <w:jc w:val="center"/>
              <w:textAlignment w:val="baseline"/>
              <w:rPr>
                <w:rFonts w:cstheme="minorHAnsi"/>
              </w:rPr>
            </w:pPr>
          </w:p>
        </w:tc>
      </w:tr>
      <w:tr w:rsidR="00DD062B"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DD062B" w:rsidRPr="000A0CFF" w:rsidRDefault="00DD062B" w:rsidP="00DD062B">
            <w:pPr>
              <w:widowControl w:val="0"/>
              <w:suppressAutoHyphens/>
              <w:autoSpaceDN w:val="0"/>
              <w:spacing w:after="0" w:line="240" w:lineRule="auto"/>
              <w:jc w:val="center"/>
              <w:textAlignment w:val="baseline"/>
              <w:rPr>
                <w:rFonts w:cstheme="minorHAnsi"/>
              </w:rPr>
            </w:pPr>
          </w:p>
        </w:tc>
      </w:tr>
      <w:tr w:rsidR="00DD062B"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DD062B" w:rsidRPr="000A0CFF" w:rsidRDefault="00DD062B" w:rsidP="00DD062B">
            <w:pPr>
              <w:widowControl w:val="0"/>
              <w:suppressAutoHyphens/>
              <w:autoSpaceDN w:val="0"/>
              <w:spacing w:after="0" w:line="240" w:lineRule="auto"/>
              <w:jc w:val="center"/>
              <w:textAlignment w:val="baseline"/>
              <w:rPr>
                <w:rFonts w:cstheme="minorHAnsi"/>
              </w:rPr>
            </w:pPr>
          </w:p>
        </w:tc>
      </w:tr>
      <w:tr w:rsidR="00DD062B"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DD062B" w:rsidRPr="000A0CFF" w:rsidRDefault="00DD062B" w:rsidP="00DD062B">
            <w:pPr>
              <w:widowControl w:val="0"/>
              <w:suppressAutoHyphens/>
              <w:autoSpaceDN w:val="0"/>
              <w:spacing w:after="0" w:line="240" w:lineRule="auto"/>
              <w:jc w:val="center"/>
              <w:textAlignment w:val="baseline"/>
              <w:rPr>
                <w:rFonts w:cstheme="minorHAnsi"/>
              </w:rPr>
            </w:pPr>
          </w:p>
        </w:tc>
      </w:tr>
    </w:tbl>
    <w:p w:rsidR="00C0538D" w:rsidRDefault="00C0538D" w:rsidP="00C0538D">
      <w:pPr>
        <w:tabs>
          <w:tab w:val="left" w:pos="3632"/>
        </w:tabs>
        <w:rPr>
          <w:rFonts w:cstheme="minorHAnsi"/>
          <w:sz w:val="16"/>
          <w:szCs w:val="16"/>
        </w:rPr>
      </w:pPr>
      <w:r>
        <w:rPr>
          <w:rFonts w:cstheme="minorHAnsi"/>
          <w:sz w:val="16"/>
          <w:szCs w:val="16"/>
        </w:rPr>
        <w:tab/>
      </w:r>
    </w:p>
    <w:p w:rsidR="00C0538D" w:rsidRPr="00C0538D" w:rsidRDefault="00C0538D" w:rsidP="00C0538D">
      <w:pPr>
        <w:rPr>
          <w:rFonts w:cstheme="minorHAnsi"/>
          <w:sz w:val="16"/>
          <w:szCs w:val="16"/>
        </w:rPr>
      </w:pPr>
    </w:p>
    <w:p w:rsidR="00C0538D" w:rsidRDefault="00C0538D" w:rsidP="00C0538D">
      <w:pPr>
        <w:rPr>
          <w:rFonts w:cstheme="minorHAnsi"/>
          <w:sz w:val="16"/>
          <w:szCs w:val="16"/>
        </w:rPr>
      </w:pPr>
    </w:p>
    <w:p w:rsidR="00B04CC5" w:rsidRDefault="00D57929" w:rsidP="00D57929">
      <w:pPr>
        <w:rPr>
          <w:rFonts w:cstheme="minorHAnsi"/>
          <w:sz w:val="16"/>
          <w:szCs w:val="16"/>
        </w:rPr>
      </w:pPr>
      <w:r>
        <w:rPr>
          <w:rFonts w:cstheme="minorHAnsi"/>
          <w:sz w:val="16"/>
          <w:szCs w:val="16"/>
        </w:rPr>
        <w:br w:type="page"/>
      </w: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7D0CCB" w:rsidRPr="003A450B" w:rsidTr="004A1934">
        <w:trPr>
          <w:cantSplit/>
          <w:trHeight w:val="419"/>
        </w:trPr>
        <w:tc>
          <w:tcPr>
            <w:tcW w:w="10740" w:type="dxa"/>
            <w:tcBorders>
              <w:top w:val="single" w:sz="4" w:space="0" w:color="auto"/>
              <w:left w:val="single" w:sz="6" w:space="0" w:color="008080"/>
              <w:bottom w:val="single" w:sz="2" w:space="0" w:color="auto"/>
            </w:tcBorders>
            <w:shd w:val="clear" w:color="auto" w:fill="DAEEF3" w:themeFill="accent5" w:themeFillTint="33"/>
            <w:vAlign w:val="center"/>
          </w:tcPr>
          <w:p w:rsidR="007D0CCB" w:rsidRPr="00444A9F" w:rsidRDefault="004222A5" w:rsidP="007D0CCB">
            <w:pPr>
              <w:pStyle w:val="Paragraphedeliste1"/>
              <w:ind w:left="0"/>
              <w:rPr>
                <w:rFonts w:asciiTheme="minorHAnsi" w:hAnsiTheme="minorHAnsi" w:cstheme="minorHAnsi"/>
                <w:i/>
                <w:sz w:val="22"/>
                <w:szCs w:val="22"/>
              </w:rPr>
            </w:pPr>
            <w:r>
              <w:rPr>
                <w:rFonts w:asciiTheme="minorHAnsi" w:hAnsiTheme="minorHAnsi" w:cstheme="minorHAnsi"/>
                <w:b/>
                <w:i/>
                <w:sz w:val="22"/>
                <w:szCs w:val="22"/>
              </w:rPr>
              <w:lastRenderedPageBreak/>
              <w:t xml:space="preserve">Action 2 : </w:t>
            </w:r>
            <w:r w:rsidR="007D0CCB">
              <w:rPr>
                <w:rFonts w:asciiTheme="minorHAnsi" w:hAnsiTheme="minorHAnsi" w:cstheme="minorHAnsi"/>
                <w:b/>
                <w:i/>
                <w:sz w:val="22"/>
                <w:szCs w:val="22"/>
              </w:rPr>
              <w:t>Accroître les services de soutien à la famille</w:t>
            </w:r>
          </w:p>
        </w:tc>
      </w:tr>
      <w:tr w:rsidR="007D0CCB" w:rsidRPr="008C66C9" w:rsidTr="00C2255E">
        <w:trPr>
          <w:cantSplit/>
          <w:trHeight w:val="411"/>
        </w:trPr>
        <w:tc>
          <w:tcPr>
            <w:tcW w:w="10740" w:type="dxa"/>
            <w:tcBorders>
              <w:top w:val="single" w:sz="4" w:space="0" w:color="auto"/>
              <w:left w:val="single" w:sz="6" w:space="0" w:color="008080"/>
              <w:bottom w:val="single" w:sz="2" w:space="0" w:color="auto"/>
            </w:tcBorders>
            <w:shd w:val="clear" w:color="auto" w:fill="FFFF00"/>
            <w:vAlign w:val="center"/>
          </w:tcPr>
          <w:p w:rsidR="007D0CCB" w:rsidRPr="008C66C9" w:rsidRDefault="007D0CCB" w:rsidP="0018768B">
            <w:pPr>
              <w:spacing w:after="0" w:line="240" w:lineRule="auto"/>
              <w:rPr>
                <w:rFonts w:cstheme="minorHAnsi"/>
                <w:sz w:val="24"/>
                <w:szCs w:val="24"/>
              </w:rPr>
            </w:pPr>
            <w:r w:rsidRPr="000A0CFF">
              <w:rPr>
                <w:rFonts w:cstheme="minorHAnsi"/>
                <w:b/>
              </w:rPr>
              <w:t xml:space="preserve">Quels seraient les </w:t>
            </w:r>
            <w:r>
              <w:rPr>
                <w:rFonts w:cstheme="minorHAnsi"/>
                <w:b/>
              </w:rPr>
              <w:t>facteurs ou les leviers facilitant la réalisation de cette action dans votre région</w:t>
            </w:r>
            <w:r w:rsidRPr="000A0CFF">
              <w:rPr>
                <w:rFonts w:cstheme="minorHAnsi"/>
                <w:b/>
              </w:rPr>
              <w:t>?</w:t>
            </w:r>
          </w:p>
        </w:tc>
      </w:tr>
      <w:tr w:rsidR="00F22812" w:rsidRPr="000A0CFF" w:rsidTr="002D4230">
        <w:trPr>
          <w:cantSplit/>
          <w:trHeight w:val="381"/>
        </w:trPr>
        <w:tc>
          <w:tcPr>
            <w:tcW w:w="10740" w:type="dxa"/>
            <w:tcBorders>
              <w:top w:val="single" w:sz="4" w:space="0" w:color="auto"/>
              <w:left w:val="single" w:sz="6" w:space="0" w:color="008080"/>
              <w:bottom w:val="single" w:sz="2" w:space="0" w:color="auto"/>
            </w:tcBorders>
            <w:shd w:val="clear" w:color="auto" w:fill="auto"/>
            <w:vAlign w:val="center"/>
          </w:tcPr>
          <w:p w:rsidR="00F22812" w:rsidRDefault="00F22812" w:rsidP="00F22812">
            <w:pPr>
              <w:pStyle w:val="Paragraphedeliste"/>
              <w:widowControl w:val="0"/>
              <w:numPr>
                <w:ilvl w:val="0"/>
                <w:numId w:val="3"/>
              </w:numPr>
              <w:suppressAutoHyphens/>
              <w:autoSpaceDN w:val="0"/>
              <w:spacing w:after="0" w:line="240" w:lineRule="auto"/>
              <w:ind w:left="360"/>
              <w:textAlignment w:val="baseline"/>
              <w:rPr>
                <w:rFonts w:cstheme="minorHAnsi"/>
              </w:rPr>
            </w:pPr>
            <w:r w:rsidRPr="00945CFE">
              <w:rPr>
                <w:rFonts w:cstheme="minorHAnsi"/>
              </w:rPr>
              <w:t>Consolider le financement pour les CSSS.</w:t>
            </w:r>
          </w:p>
        </w:tc>
      </w:tr>
      <w:tr w:rsidR="00F22812" w:rsidRPr="000A0CFF" w:rsidTr="002D4230">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F22812" w:rsidRPr="00945CFE" w:rsidRDefault="00F22812" w:rsidP="00765C33">
            <w:pPr>
              <w:pStyle w:val="Paragraphedeliste"/>
              <w:widowControl w:val="0"/>
              <w:numPr>
                <w:ilvl w:val="0"/>
                <w:numId w:val="3"/>
              </w:numPr>
              <w:suppressAutoHyphens/>
              <w:autoSpaceDN w:val="0"/>
              <w:spacing w:after="0" w:line="240" w:lineRule="auto"/>
              <w:ind w:left="360"/>
              <w:textAlignment w:val="baseline"/>
              <w:rPr>
                <w:rFonts w:cstheme="minorHAnsi"/>
              </w:rPr>
            </w:pPr>
            <w:r w:rsidRPr="00945CFE">
              <w:rPr>
                <w:rFonts w:cstheme="minorHAnsi"/>
              </w:rPr>
              <w:t xml:space="preserve">Consolider le financement de la mission globale des organismes communautaires </w:t>
            </w:r>
            <w:r w:rsidR="00765C33">
              <w:rPr>
                <w:rFonts w:cstheme="minorHAnsi"/>
              </w:rPr>
              <w:t xml:space="preserve">et </w:t>
            </w:r>
            <w:r w:rsidRPr="00945CFE">
              <w:rPr>
                <w:rFonts w:cstheme="minorHAnsi"/>
              </w:rPr>
              <w:t xml:space="preserve">tenir compte de l’ensemble des coûts assumés par </w:t>
            </w:r>
            <w:r>
              <w:rPr>
                <w:rFonts w:cstheme="minorHAnsi"/>
              </w:rPr>
              <w:t>ceux-ci</w:t>
            </w:r>
            <w:r w:rsidRPr="00945CFE">
              <w:rPr>
                <w:rFonts w:cstheme="minorHAnsi"/>
              </w:rPr>
              <w:t xml:space="preserve"> lors de la négociation d’ententes afin de ne pas appauvrir ces derniers.</w:t>
            </w:r>
          </w:p>
        </w:tc>
      </w:tr>
      <w:tr w:rsidR="00F22812" w:rsidRPr="000A0CFF" w:rsidTr="002D4230">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F22812" w:rsidRPr="00451849" w:rsidRDefault="00F22812" w:rsidP="00F22812">
            <w:pPr>
              <w:pStyle w:val="Paragraphedeliste"/>
              <w:widowControl w:val="0"/>
              <w:numPr>
                <w:ilvl w:val="0"/>
                <w:numId w:val="3"/>
              </w:numPr>
              <w:suppressAutoHyphens/>
              <w:autoSpaceDN w:val="0"/>
              <w:spacing w:after="0" w:line="240" w:lineRule="auto"/>
              <w:ind w:left="360"/>
              <w:textAlignment w:val="baseline"/>
              <w:rPr>
                <w:rFonts w:cstheme="minorHAnsi"/>
              </w:rPr>
            </w:pPr>
            <w:r>
              <w:rPr>
                <w:rFonts w:cstheme="minorHAnsi"/>
              </w:rPr>
              <w:t>Réviser le cadre de référence national.</w:t>
            </w:r>
          </w:p>
        </w:tc>
      </w:tr>
      <w:tr w:rsidR="00F22812" w:rsidRPr="000A0CFF" w:rsidTr="002D4230">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F22812" w:rsidRPr="00451849" w:rsidRDefault="00F22812" w:rsidP="00F22812">
            <w:pPr>
              <w:pStyle w:val="Paragraphedeliste"/>
              <w:widowControl w:val="0"/>
              <w:numPr>
                <w:ilvl w:val="0"/>
                <w:numId w:val="3"/>
              </w:numPr>
              <w:suppressAutoHyphens/>
              <w:autoSpaceDN w:val="0"/>
              <w:spacing w:after="0" w:line="240" w:lineRule="auto"/>
              <w:ind w:left="360"/>
              <w:textAlignment w:val="baseline"/>
              <w:rPr>
                <w:rFonts w:cstheme="minorHAnsi"/>
              </w:rPr>
            </w:pPr>
            <w:r>
              <w:rPr>
                <w:rFonts w:cstheme="minorHAnsi"/>
              </w:rPr>
              <w:t xml:space="preserve">Dégager un budget </w:t>
            </w:r>
            <w:r w:rsidR="002D4230">
              <w:rPr>
                <w:rFonts w:cstheme="minorHAnsi"/>
              </w:rPr>
              <w:t>visant à faciliter le transport</w:t>
            </w:r>
            <w:r>
              <w:rPr>
                <w:rFonts w:cstheme="minorHAnsi"/>
              </w:rPr>
              <w:t xml:space="preserve"> (accessibilité)</w:t>
            </w:r>
            <w:r w:rsidR="002D4230">
              <w:rPr>
                <w:rFonts w:cstheme="minorHAnsi"/>
              </w:rPr>
              <w:t>.</w:t>
            </w:r>
          </w:p>
        </w:tc>
      </w:tr>
      <w:tr w:rsidR="00F22812" w:rsidRPr="000A0CFF" w:rsidTr="002D4230">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F22812" w:rsidRPr="00451849" w:rsidRDefault="00F22812" w:rsidP="00F22812">
            <w:pPr>
              <w:pStyle w:val="Paragraphedeliste"/>
              <w:widowControl w:val="0"/>
              <w:numPr>
                <w:ilvl w:val="0"/>
                <w:numId w:val="3"/>
              </w:numPr>
              <w:suppressAutoHyphens/>
              <w:autoSpaceDN w:val="0"/>
              <w:spacing w:after="0" w:line="240" w:lineRule="auto"/>
              <w:ind w:left="360"/>
              <w:textAlignment w:val="baseline"/>
              <w:rPr>
                <w:rFonts w:cstheme="minorHAnsi"/>
              </w:rPr>
            </w:pPr>
            <w:r>
              <w:rPr>
                <w:rFonts w:cstheme="minorHAnsi"/>
              </w:rPr>
              <w:t>Assurer une concertation entre les divers partenaires impliqués</w:t>
            </w:r>
            <w:r w:rsidR="002D4230">
              <w:rPr>
                <w:rFonts w:cstheme="minorHAnsi"/>
              </w:rPr>
              <w:t>.</w:t>
            </w: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r w:rsidR="00F22812"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F22812" w:rsidRPr="000A0CFF" w:rsidRDefault="00F22812" w:rsidP="00F22812">
            <w:pPr>
              <w:widowControl w:val="0"/>
              <w:suppressAutoHyphens/>
              <w:autoSpaceDN w:val="0"/>
              <w:spacing w:after="0" w:line="240" w:lineRule="auto"/>
              <w:jc w:val="center"/>
              <w:textAlignment w:val="baseline"/>
              <w:rPr>
                <w:rFonts w:cstheme="minorHAnsi"/>
              </w:rPr>
            </w:pPr>
          </w:p>
        </w:tc>
      </w:tr>
    </w:tbl>
    <w:p w:rsidR="00C70A5D" w:rsidRDefault="00C70A5D" w:rsidP="007D0CCB">
      <w:pPr>
        <w:rPr>
          <w:rFonts w:cstheme="minorHAnsi"/>
          <w:sz w:val="16"/>
          <w:szCs w:val="16"/>
        </w:rPr>
      </w:pPr>
    </w:p>
    <w:p w:rsidR="00490DB3" w:rsidRPr="00D57510" w:rsidRDefault="007D0CCB" w:rsidP="007D0CCB">
      <w:pPr>
        <w:rPr>
          <w:rFonts w:cstheme="minorHAnsi"/>
          <w:sz w:val="16"/>
          <w:szCs w:val="16"/>
        </w:rPr>
      </w:pPr>
      <w:r>
        <w:rPr>
          <w:rFonts w:cstheme="minorHAnsi"/>
          <w:sz w:val="16"/>
          <w:szCs w:val="16"/>
        </w:rPr>
        <w:br w:type="page"/>
      </w:r>
    </w:p>
    <w:tbl>
      <w:tblPr>
        <w:tblStyle w:val="Grilledutableau"/>
        <w:tblW w:w="10774" w:type="dxa"/>
        <w:tblInd w:w="-601" w:type="dxa"/>
        <w:tblLayout w:type="fixed"/>
        <w:tblLook w:val="04A0" w:firstRow="1" w:lastRow="0" w:firstColumn="1" w:lastColumn="0" w:noHBand="0" w:noVBand="1"/>
      </w:tblPr>
      <w:tblGrid>
        <w:gridCol w:w="992"/>
        <w:gridCol w:w="993"/>
        <w:gridCol w:w="8789"/>
      </w:tblGrid>
      <w:tr w:rsidR="00490DB3" w:rsidTr="00B04CC5">
        <w:trPr>
          <w:trHeight w:val="439"/>
        </w:trPr>
        <w:tc>
          <w:tcPr>
            <w:tcW w:w="10774" w:type="dxa"/>
            <w:gridSpan w:val="3"/>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490DB3" w:rsidRPr="004222A5" w:rsidRDefault="004222A5" w:rsidP="00490DB3">
            <w:pPr>
              <w:pStyle w:val="Corpsdetexte3"/>
              <w:rPr>
                <w:rFonts w:asciiTheme="minorHAnsi" w:hAnsiTheme="minorHAnsi" w:cstheme="minorHAnsi"/>
                <w:b/>
                <w:bCs/>
                <w:sz w:val="24"/>
                <w:szCs w:val="24"/>
              </w:rPr>
            </w:pPr>
            <w:r w:rsidRPr="004222A5">
              <w:rPr>
                <w:rFonts w:asciiTheme="minorHAnsi" w:hAnsiTheme="minorHAnsi" w:cstheme="minorHAnsi"/>
                <w:b/>
                <w:sz w:val="24"/>
                <w:szCs w:val="24"/>
              </w:rPr>
              <w:lastRenderedPageBreak/>
              <w:t xml:space="preserve">Section 2 : </w:t>
            </w:r>
            <w:r w:rsidR="007D0CCB" w:rsidRPr="004222A5">
              <w:rPr>
                <w:rFonts w:asciiTheme="minorHAnsi" w:hAnsiTheme="minorHAnsi" w:cstheme="minorHAnsi"/>
                <w:b/>
                <w:sz w:val="24"/>
                <w:szCs w:val="24"/>
              </w:rPr>
              <w:t xml:space="preserve">Résultats </w:t>
            </w:r>
            <w:r w:rsidR="00490DB3" w:rsidRPr="004222A5">
              <w:rPr>
                <w:rFonts w:asciiTheme="minorHAnsi" w:hAnsiTheme="minorHAnsi" w:cstheme="minorHAnsi"/>
                <w:b/>
                <w:sz w:val="24"/>
                <w:szCs w:val="24"/>
              </w:rPr>
              <w:t xml:space="preserve">de la consultation </w:t>
            </w:r>
            <w:r w:rsidR="007D0CCB" w:rsidRPr="004222A5">
              <w:rPr>
                <w:rFonts w:asciiTheme="minorHAnsi" w:hAnsiTheme="minorHAnsi" w:cstheme="minorHAnsi"/>
                <w:b/>
                <w:sz w:val="24"/>
                <w:szCs w:val="24"/>
              </w:rPr>
              <w:t xml:space="preserve">régionale </w:t>
            </w:r>
            <w:r w:rsidR="00490DB3" w:rsidRPr="004222A5">
              <w:rPr>
                <w:rFonts w:asciiTheme="minorHAnsi" w:hAnsiTheme="minorHAnsi" w:cstheme="minorHAnsi"/>
                <w:b/>
                <w:sz w:val="24"/>
                <w:szCs w:val="24"/>
              </w:rPr>
              <w:t>sur les actions structurantes</w:t>
            </w:r>
          </w:p>
        </w:tc>
      </w:tr>
      <w:tr w:rsidR="00490DB3" w:rsidTr="00883476">
        <w:trPr>
          <w:trHeight w:val="38"/>
        </w:trPr>
        <w:tc>
          <w:tcPr>
            <w:tcW w:w="10774" w:type="dxa"/>
            <w:gridSpan w:val="3"/>
            <w:tcBorders>
              <w:top w:val="double" w:sz="4" w:space="0" w:color="auto"/>
            </w:tcBorders>
          </w:tcPr>
          <w:p w:rsidR="00490DB3" w:rsidRPr="00883476" w:rsidRDefault="00490DB3" w:rsidP="00490DB3">
            <w:pPr>
              <w:pStyle w:val="Paragraphedeliste1"/>
              <w:ind w:left="0"/>
              <w:rPr>
                <w:rFonts w:asciiTheme="minorHAnsi" w:hAnsiTheme="minorHAnsi" w:cstheme="minorHAnsi"/>
                <w:b/>
                <w:sz w:val="10"/>
                <w:szCs w:val="10"/>
              </w:rPr>
            </w:pPr>
          </w:p>
        </w:tc>
      </w:tr>
      <w:tr w:rsidR="00490DB3" w:rsidTr="00D57510">
        <w:trPr>
          <w:trHeight w:val="437"/>
        </w:trPr>
        <w:tc>
          <w:tcPr>
            <w:tcW w:w="10774" w:type="dxa"/>
            <w:gridSpan w:val="3"/>
            <w:shd w:val="clear" w:color="auto" w:fill="DAEEF3" w:themeFill="accent5" w:themeFillTint="33"/>
            <w:vAlign w:val="center"/>
          </w:tcPr>
          <w:p w:rsidR="00490DB3" w:rsidRPr="00490DB3" w:rsidRDefault="00490DB3" w:rsidP="007D0CCB">
            <w:pPr>
              <w:pStyle w:val="Paragraphedeliste10"/>
              <w:ind w:left="0"/>
              <w:rPr>
                <w:rFonts w:asciiTheme="minorHAnsi" w:hAnsiTheme="minorHAnsi" w:cstheme="minorHAnsi"/>
                <w:b/>
                <w:i/>
                <w:sz w:val="22"/>
                <w:szCs w:val="22"/>
              </w:rPr>
            </w:pPr>
            <w:r w:rsidRPr="00444A9F">
              <w:rPr>
                <w:rFonts w:asciiTheme="minorHAnsi" w:hAnsiTheme="minorHAnsi" w:cstheme="minorHAnsi"/>
                <w:b/>
                <w:i/>
                <w:sz w:val="22"/>
                <w:szCs w:val="22"/>
              </w:rPr>
              <w:t xml:space="preserve">Action </w:t>
            </w:r>
            <w:r>
              <w:rPr>
                <w:rFonts w:asciiTheme="minorHAnsi" w:hAnsiTheme="minorHAnsi" w:cstheme="minorHAnsi"/>
                <w:b/>
                <w:i/>
                <w:sz w:val="22"/>
                <w:szCs w:val="22"/>
              </w:rPr>
              <w:t>3</w:t>
            </w:r>
            <w:r w:rsidR="00CC2986">
              <w:rPr>
                <w:rFonts w:asciiTheme="minorHAnsi" w:hAnsiTheme="minorHAnsi" w:cstheme="minorHAnsi"/>
                <w:b/>
                <w:i/>
                <w:sz w:val="22"/>
                <w:szCs w:val="22"/>
              </w:rPr>
              <w:t> :</w:t>
            </w:r>
            <w:r w:rsidR="004222A5">
              <w:rPr>
                <w:rFonts w:asciiTheme="minorHAnsi" w:hAnsiTheme="minorHAnsi" w:cstheme="minorHAnsi"/>
                <w:b/>
                <w:i/>
                <w:sz w:val="22"/>
                <w:szCs w:val="22"/>
              </w:rPr>
              <w:t xml:space="preserve"> </w:t>
            </w:r>
            <w:r w:rsidR="007D0CCB">
              <w:rPr>
                <w:rFonts w:asciiTheme="minorHAnsi" w:hAnsiTheme="minorHAnsi" w:cstheme="minorHAnsi"/>
                <w:b/>
                <w:i/>
                <w:sz w:val="22"/>
                <w:szCs w:val="22"/>
              </w:rPr>
              <w:t xml:space="preserve">Poursuivre la spécialisation des services de deuxième ligne </w:t>
            </w:r>
          </w:p>
        </w:tc>
      </w:tr>
      <w:tr w:rsidR="00490DB3" w:rsidTr="004A1934">
        <w:trPr>
          <w:trHeight w:val="510"/>
        </w:trPr>
        <w:tc>
          <w:tcPr>
            <w:tcW w:w="10774" w:type="dxa"/>
            <w:gridSpan w:val="3"/>
            <w:shd w:val="clear" w:color="auto" w:fill="DAEEF3" w:themeFill="accent5" w:themeFillTint="33"/>
            <w:vAlign w:val="center"/>
          </w:tcPr>
          <w:p w:rsidR="00490DB3" w:rsidRPr="00CA19B3" w:rsidRDefault="00490DB3" w:rsidP="004A1934">
            <w:pPr>
              <w:ind w:left="9"/>
              <w:rPr>
                <w:rFonts w:cstheme="minorHAnsi"/>
                <w:b/>
                <w:bCs/>
                <w:sz w:val="18"/>
                <w:szCs w:val="18"/>
              </w:rPr>
            </w:pPr>
            <w:r w:rsidRPr="000A0CFF">
              <w:rPr>
                <w:rFonts w:cstheme="minorHAnsi"/>
                <w:b/>
              </w:rPr>
              <w:t xml:space="preserve">L’action structurante permettra-t-elle de soutenir </w:t>
            </w:r>
            <w:r w:rsidR="007D0CCB">
              <w:rPr>
                <w:rFonts w:cstheme="minorHAnsi"/>
                <w:b/>
              </w:rPr>
              <w:t>vos</w:t>
            </w:r>
            <w:r w:rsidRPr="000A0CFF">
              <w:rPr>
                <w:rFonts w:cstheme="minorHAnsi"/>
                <w:b/>
              </w:rPr>
              <w:t xml:space="preserve"> démarches régionales pour </w:t>
            </w:r>
            <w:r w:rsidR="007D0CCB">
              <w:rPr>
                <w:rFonts w:cstheme="minorHAnsi"/>
                <w:b/>
              </w:rPr>
              <w:t>améliorer les services aux personnes et aux familles</w:t>
            </w:r>
            <w:r>
              <w:rPr>
                <w:rFonts w:cstheme="minorHAnsi"/>
                <w:b/>
              </w:rPr>
              <w:t xml:space="preserve"> ? </w:t>
            </w:r>
          </w:p>
        </w:tc>
      </w:tr>
      <w:tr w:rsidR="007D0CCB" w:rsidTr="004A1934">
        <w:trPr>
          <w:trHeight w:val="532"/>
        </w:trPr>
        <w:tc>
          <w:tcPr>
            <w:tcW w:w="992" w:type="dxa"/>
            <w:tcBorders>
              <w:right w:val="single" w:sz="2" w:space="0" w:color="auto"/>
            </w:tcBorders>
            <w:vAlign w:val="center"/>
          </w:tcPr>
          <w:p w:rsidR="007D0CCB" w:rsidRPr="007D0CCB" w:rsidRDefault="007D0CCB" w:rsidP="004A1934">
            <w:pPr>
              <w:rPr>
                <w:rFonts w:cstheme="minorHAnsi"/>
                <w:b/>
              </w:rPr>
            </w:pPr>
            <w:r w:rsidRPr="007D0CCB">
              <w:rPr>
                <w:rFonts w:cstheme="minorHAnsi"/>
                <w:b/>
              </w:rPr>
              <w:t>Oui</w:t>
            </w:r>
          </w:p>
        </w:tc>
        <w:tc>
          <w:tcPr>
            <w:tcW w:w="993" w:type="dxa"/>
            <w:tcBorders>
              <w:left w:val="single" w:sz="2" w:space="0" w:color="auto"/>
              <w:right w:val="single" w:sz="2" w:space="0" w:color="auto"/>
            </w:tcBorders>
            <w:vAlign w:val="center"/>
          </w:tcPr>
          <w:p w:rsidR="007D0CCB" w:rsidRPr="007D0CCB" w:rsidRDefault="007D0CCB" w:rsidP="004A1934">
            <w:pPr>
              <w:rPr>
                <w:rFonts w:cstheme="minorHAnsi"/>
                <w:b/>
              </w:rPr>
            </w:pPr>
            <w:r w:rsidRPr="007D0CCB">
              <w:rPr>
                <w:rFonts w:cstheme="minorHAnsi"/>
                <w:b/>
              </w:rPr>
              <w:t>Non</w:t>
            </w:r>
          </w:p>
        </w:tc>
        <w:tc>
          <w:tcPr>
            <w:tcW w:w="8789" w:type="dxa"/>
            <w:vMerge w:val="restart"/>
            <w:tcBorders>
              <w:left w:val="single" w:sz="2" w:space="0" w:color="auto"/>
            </w:tcBorders>
          </w:tcPr>
          <w:p w:rsidR="007D0CCB" w:rsidRDefault="007D0CCB" w:rsidP="00D57510">
            <w:pPr>
              <w:jc w:val="both"/>
              <w:rPr>
                <w:rFonts w:cstheme="minorHAnsi"/>
                <w:b/>
              </w:rPr>
            </w:pPr>
            <w:r>
              <w:rPr>
                <w:rFonts w:cstheme="minorHAnsi"/>
                <w:b/>
              </w:rPr>
              <w:t xml:space="preserve">Quelques exemples </w:t>
            </w:r>
            <w:r w:rsidRPr="00444A9F">
              <w:rPr>
                <w:rFonts w:cstheme="minorHAnsi"/>
                <w:b/>
              </w:rPr>
              <w:t xml:space="preserve">à documenter et </w:t>
            </w:r>
            <w:r>
              <w:rPr>
                <w:rFonts w:cstheme="minorHAnsi"/>
                <w:b/>
              </w:rPr>
              <w:t xml:space="preserve">à </w:t>
            </w:r>
            <w:r w:rsidRPr="00444A9F">
              <w:rPr>
                <w:rFonts w:cstheme="minorHAnsi"/>
                <w:b/>
              </w:rPr>
              <w:t>compléter :</w:t>
            </w:r>
          </w:p>
          <w:p w:rsidR="007D0CCB" w:rsidRPr="000A0CFF" w:rsidRDefault="007D0CCB" w:rsidP="00DD0599">
            <w:pPr>
              <w:pStyle w:val="Paragraphedeliste"/>
              <w:numPr>
                <w:ilvl w:val="0"/>
                <w:numId w:val="1"/>
              </w:numPr>
              <w:jc w:val="both"/>
              <w:rPr>
                <w:rFonts w:cstheme="minorHAnsi"/>
              </w:rPr>
            </w:pPr>
            <w:r w:rsidRPr="000A0CFF">
              <w:rPr>
                <w:rFonts w:cstheme="minorHAnsi"/>
              </w:rPr>
              <w:t>Elle s’inscrit dans les démarches en cours de l’Agence</w:t>
            </w:r>
          </w:p>
          <w:p w:rsidR="007D0CCB" w:rsidRPr="000A0CFF" w:rsidRDefault="007D0CCB" w:rsidP="00DD0599">
            <w:pPr>
              <w:pStyle w:val="Paragraphedeliste"/>
              <w:numPr>
                <w:ilvl w:val="0"/>
                <w:numId w:val="1"/>
              </w:numPr>
              <w:jc w:val="both"/>
              <w:rPr>
                <w:rFonts w:cstheme="minorHAnsi"/>
              </w:rPr>
            </w:pPr>
            <w:r w:rsidRPr="000A0CFF">
              <w:rPr>
                <w:rFonts w:cstheme="minorHAnsi"/>
              </w:rPr>
              <w:t>Elle s’inscrit à l’intérieur des travaux en cours à l’Agence</w:t>
            </w:r>
          </w:p>
          <w:p w:rsidR="007D0CCB" w:rsidRPr="000A0CFF" w:rsidRDefault="00A71228" w:rsidP="00DD0599">
            <w:pPr>
              <w:pStyle w:val="Paragraphedeliste"/>
              <w:numPr>
                <w:ilvl w:val="0"/>
                <w:numId w:val="1"/>
              </w:numPr>
              <w:jc w:val="both"/>
              <w:rPr>
                <w:rFonts w:cstheme="minorHAnsi"/>
              </w:rPr>
            </w:pPr>
            <w:r>
              <w:rPr>
                <w:rFonts w:cstheme="minorHAnsi"/>
              </w:rPr>
              <w:t xml:space="preserve">Elle est complémentaire </w:t>
            </w:r>
            <w:r w:rsidR="007D0CCB" w:rsidRPr="000A0CFF">
              <w:rPr>
                <w:rFonts w:cstheme="minorHAnsi"/>
              </w:rPr>
              <w:t>aux actions de l’Agence</w:t>
            </w:r>
          </w:p>
          <w:p w:rsidR="007D0CCB" w:rsidRPr="000A0CFF" w:rsidRDefault="007D0CCB" w:rsidP="00DD0599">
            <w:pPr>
              <w:pStyle w:val="Paragraphedeliste"/>
              <w:numPr>
                <w:ilvl w:val="0"/>
                <w:numId w:val="1"/>
              </w:numPr>
              <w:jc w:val="both"/>
              <w:rPr>
                <w:rFonts w:cstheme="minorHAnsi"/>
              </w:rPr>
            </w:pPr>
            <w:r w:rsidRPr="000A0CFF">
              <w:rPr>
                <w:rFonts w:cstheme="minorHAnsi"/>
              </w:rPr>
              <w:t>Elle correspond à la volonté des acteurs régionaux</w:t>
            </w:r>
          </w:p>
          <w:p w:rsidR="007D0CCB" w:rsidRPr="007D0CCB" w:rsidRDefault="007D0CCB" w:rsidP="00DD0599">
            <w:pPr>
              <w:pStyle w:val="Paragraphedeliste"/>
              <w:numPr>
                <w:ilvl w:val="0"/>
                <w:numId w:val="1"/>
              </w:numPr>
              <w:jc w:val="both"/>
              <w:rPr>
                <w:rFonts w:cstheme="minorHAnsi"/>
                <w:b/>
              </w:rPr>
            </w:pPr>
            <w:r w:rsidRPr="007D0CCB">
              <w:rPr>
                <w:rFonts w:cstheme="minorHAnsi"/>
              </w:rPr>
              <w:t>Elle énonce ou représente les projets de la région</w:t>
            </w:r>
          </w:p>
        </w:tc>
      </w:tr>
      <w:tr w:rsidR="007D0CCB" w:rsidTr="004A1934">
        <w:trPr>
          <w:trHeight w:val="1200"/>
        </w:trPr>
        <w:tc>
          <w:tcPr>
            <w:tcW w:w="992" w:type="dxa"/>
            <w:tcBorders>
              <w:right w:val="single" w:sz="2" w:space="0" w:color="auto"/>
            </w:tcBorders>
          </w:tcPr>
          <w:p w:rsidR="007D0CCB" w:rsidRDefault="007D0CCB" w:rsidP="004A1934">
            <w:pPr>
              <w:jc w:val="center"/>
              <w:rPr>
                <w:rFonts w:cstheme="minorHAnsi"/>
                <w:b/>
                <w:sz w:val="20"/>
                <w:szCs w:val="20"/>
              </w:rPr>
            </w:pPr>
          </w:p>
          <w:p w:rsidR="00D57929" w:rsidRPr="00444A9F" w:rsidRDefault="00D57929" w:rsidP="004A1934">
            <w:pPr>
              <w:jc w:val="center"/>
              <w:rPr>
                <w:rFonts w:cstheme="minorHAnsi"/>
                <w:b/>
                <w:sz w:val="20"/>
                <w:szCs w:val="20"/>
              </w:rPr>
            </w:pPr>
            <w:r>
              <w:rPr>
                <w:rFonts w:cstheme="minorHAnsi"/>
                <w:b/>
                <w:sz w:val="20"/>
                <w:szCs w:val="20"/>
              </w:rPr>
              <w:t>X</w:t>
            </w:r>
          </w:p>
        </w:tc>
        <w:tc>
          <w:tcPr>
            <w:tcW w:w="993" w:type="dxa"/>
            <w:tcBorders>
              <w:left w:val="single" w:sz="2" w:space="0" w:color="auto"/>
              <w:right w:val="single" w:sz="2" w:space="0" w:color="auto"/>
            </w:tcBorders>
          </w:tcPr>
          <w:p w:rsidR="007D0CCB" w:rsidRPr="00444A9F" w:rsidRDefault="007D0CCB" w:rsidP="004A1934">
            <w:pPr>
              <w:jc w:val="center"/>
              <w:rPr>
                <w:rFonts w:cstheme="minorHAnsi"/>
                <w:b/>
              </w:rPr>
            </w:pPr>
          </w:p>
        </w:tc>
        <w:tc>
          <w:tcPr>
            <w:tcW w:w="8789" w:type="dxa"/>
            <w:vMerge/>
            <w:tcBorders>
              <w:left w:val="single" w:sz="2" w:space="0" w:color="auto"/>
            </w:tcBorders>
          </w:tcPr>
          <w:p w:rsidR="007D0CCB" w:rsidRDefault="007D0CCB" w:rsidP="00D57510">
            <w:pPr>
              <w:jc w:val="both"/>
              <w:rPr>
                <w:rFonts w:cstheme="minorHAnsi"/>
                <w:b/>
              </w:rPr>
            </w:pPr>
          </w:p>
        </w:tc>
      </w:tr>
      <w:tr w:rsidR="007D0CCB" w:rsidTr="00451849">
        <w:trPr>
          <w:trHeight w:val="12427"/>
        </w:trPr>
        <w:tc>
          <w:tcPr>
            <w:tcW w:w="10774" w:type="dxa"/>
            <w:gridSpan w:val="3"/>
          </w:tcPr>
          <w:p w:rsidR="00844AEA" w:rsidRDefault="00844AEA" w:rsidP="00844AEA">
            <w:pPr>
              <w:pStyle w:val="Paragraphedeliste"/>
              <w:ind w:left="360"/>
              <w:jc w:val="both"/>
              <w:rPr>
                <w:rFonts w:cstheme="minorHAnsi"/>
              </w:rPr>
            </w:pPr>
          </w:p>
          <w:p w:rsidR="00D57929" w:rsidRDefault="00D57929" w:rsidP="00DD0599">
            <w:pPr>
              <w:pStyle w:val="Paragraphedeliste"/>
              <w:numPr>
                <w:ilvl w:val="0"/>
                <w:numId w:val="14"/>
              </w:numPr>
              <w:jc w:val="both"/>
              <w:rPr>
                <w:rFonts w:cstheme="minorHAnsi"/>
              </w:rPr>
            </w:pPr>
            <w:r w:rsidRPr="000A0CFF">
              <w:rPr>
                <w:rFonts w:cstheme="minorHAnsi"/>
              </w:rPr>
              <w:t>Elle s’inscrit dans les démarches en cours de l’Agence</w:t>
            </w:r>
            <w:r w:rsidR="00765C33">
              <w:rPr>
                <w:rFonts w:cstheme="minorHAnsi"/>
              </w:rPr>
              <w:t> :</w:t>
            </w:r>
          </w:p>
          <w:p w:rsidR="00A1008B" w:rsidRDefault="00A1008B" w:rsidP="00A1008B">
            <w:pPr>
              <w:pStyle w:val="Paragraphedeliste"/>
              <w:ind w:left="360"/>
              <w:jc w:val="both"/>
              <w:rPr>
                <w:rFonts w:cstheme="minorHAnsi"/>
              </w:rPr>
            </w:pPr>
          </w:p>
          <w:p w:rsidR="00A1008B" w:rsidRPr="00A1008B" w:rsidRDefault="00D57929" w:rsidP="00844AEA">
            <w:pPr>
              <w:pStyle w:val="Paragraphedeliste"/>
              <w:numPr>
                <w:ilvl w:val="0"/>
                <w:numId w:val="15"/>
              </w:numPr>
              <w:ind w:left="781"/>
              <w:rPr>
                <w:rFonts w:cstheme="minorHAnsi"/>
              </w:rPr>
            </w:pPr>
            <w:r w:rsidRPr="00A1008B">
              <w:rPr>
                <w:rFonts w:cstheme="minorHAnsi"/>
              </w:rPr>
              <w:t xml:space="preserve">Comité régional </w:t>
            </w:r>
            <w:r w:rsidR="00765C33">
              <w:rPr>
                <w:rFonts w:cstheme="minorHAnsi"/>
              </w:rPr>
              <w:t>« </w:t>
            </w:r>
            <w:r w:rsidR="00844AEA">
              <w:rPr>
                <w:rFonts w:cstheme="minorHAnsi"/>
              </w:rPr>
              <w:t>C</w:t>
            </w:r>
            <w:r w:rsidRPr="00A1008B">
              <w:rPr>
                <w:rFonts w:cstheme="minorHAnsi"/>
              </w:rPr>
              <w:t>lientèle ayant une déficience et besoins multiples</w:t>
            </w:r>
            <w:r w:rsidR="00765C33">
              <w:rPr>
                <w:rFonts w:cstheme="minorHAnsi"/>
              </w:rPr>
              <w:t> »</w:t>
            </w:r>
            <w:r w:rsidR="00844AEA">
              <w:rPr>
                <w:rFonts w:cstheme="minorHAnsi"/>
              </w:rPr>
              <w:t>;</w:t>
            </w:r>
          </w:p>
          <w:p w:rsidR="00A1008B" w:rsidRPr="00A1008B" w:rsidRDefault="00A1008B" w:rsidP="00844AEA">
            <w:pPr>
              <w:pStyle w:val="Paragraphedeliste"/>
              <w:ind w:left="781" w:hanging="360"/>
              <w:rPr>
                <w:rFonts w:cstheme="minorHAnsi"/>
              </w:rPr>
            </w:pPr>
          </w:p>
          <w:p w:rsidR="00A1008B" w:rsidRPr="00A1008B" w:rsidRDefault="00D57929" w:rsidP="00844AEA">
            <w:pPr>
              <w:pStyle w:val="Paragraphedeliste"/>
              <w:numPr>
                <w:ilvl w:val="0"/>
                <w:numId w:val="15"/>
              </w:numPr>
              <w:ind w:left="781"/>
              <w:rPr>
                <w:rFonts w:cstheme="minorHAnsi"/>
              </w:rPr>
            </w:pPr>
            <w:r w:rsidRPr="00A1008B">
              <w:rPr>
                <w:rFonts w:cstheme="minorHAnsi"/>
              </w:rPr>
              <w:t xml:space="preserve">Travaux de déploiement des services </w:t>
            </w:r>
            <w:r w:rsidR="00765C33">
              <w:rPr>
                <w:rFonts w:cstheme="minorHAnsi"/>
              </w:rPr>
              <w:t>« </w:t>
            </w:r>
            <w:r w:rsidRPr="00A1008B">
              <w:rPr>
                <w:rFonts w:cstheme="minorHAnsi"/>
              </w:rPr>
              <w:t>Activités de jour</w:t>
            </w:r>
            <w:r w:rsidR="00802A35">
              <w:rPr>
                <w:rFonts w:cstheme="minorHAnsi"/>
              </w:rPr>
              <w:t>- 21 ans et plus</w:t>
            </w:r>
            <w:r w:rsidR="00765C33">
              <w:rPr>
                <w:rFonts w:cstheme="minorHAnsi"/>
              </w:rPr>
              <w:t> »</w:t>
            </w:r>
            <w:r w:rsidR="00844AEA">
              <w:rPr>
                <w:rFonts w:cstheme="minorHAnsi"/>
              </w:rPr>
              <w:t>;</w:t>
            </w:r>
          </w:p>
          <w:p w:rsidR="00A1008B" w:rsidRPr="00A1008B" w:rsidRDefault="00A1008B" w:rsidP="00844AEA">
            <w:pPr>
              <w:pStyle w:val="Paragraphedeliste"/>
              <w:ind w:left="781" w:hanging="360"/>
              <w:rPr>
                <w:rFonts w:cstheme="minorHAnsi"/>
              </w:rPr>
            </w:pPr>
          </w:p>
          <w:p w:rsidR="00D57929" w:rsidRPr="00A1008B" w:rsidRDefault="00D57929" w:rsidP="00844AEA">
            <w:pPr>
              <w:pStyle w:val="Paragraphedeliste"/>
              <w:numPr>
                <w:ilvl w:val="0"/>
                <w:numId w:val="15"/>
              </w:numPr>
              <w:ind w:left="781"/>
              <w:rPr>
                <w:rFonts w:cstheme="minorHAnsi"/>
              </w:rPr>
            </w:pPr>
            <w:r w:rsidRPr="00A1008B">
              <w:rPr>
                <w:rFonts w:cstheme="minorHAnsi"/>
              </w:rPr>
              <w:t xml:space="preserve">Amorce de travaux en vue du transfert de clientèle </w:t>
            </w:r>
            <w:r w:rsidR="00844AEA">
              <w:rPr>
                <w:rFonts w:cstheme="minorHAnsi"/>
              </w:rPr>
              <w:t xml:space="preserve">de </w:t>
            </w:r>
            <w:r w:rsidRPr="00A1008B">
              <w:rPr>
                <w:rFonts w:cstheme="minorHAnsi"/>
              </w:rPr>
              <w:t>2</w:t>
            </w:r>
            <w:r w:rsidRPr="00844AEA">
              <w:rPr>
                <w:rFonts w:cstheme="minorHAnsi"/>
                <w:vertAlign w:val="superscript"/>
              </w:rPr>
              <w:t>e</w:t>
            </w:r>
            <w:r w:rsidR="00A1008B" w:rsidRPr="00A1008B">
              <w:rPr>
                <w:rFonts w:cstheme="minorHAnsi"/>
              </w:rPr>
              <w:t xml:space="preserve"> </w:t>
            </w:r>
            <w:r w:rsidRPr="00A1008B">
              <w:rPr>
                <w:rFonts w:cstheme="minorHAnsi"/>
              </w:rPr>
              <w:t>ligne (clientèle ne nécessitant pas de services de 2</w:t>
            </w:r>
            <w:r w:rsidRPr="00844AEA">
              <w:rPr>
                <w:rFonts w:cstheme="minorHAnsi"/>
                <w:vertAlign w:val="superscript"/>
              </w:rPr>
              <w:t>e</w:t>
            </w:r>
            <w:r w:rsidR="00844AEA">
              <w:rPr>
                <w:rFonts w:cstheme="minorHAnsi"/>
              </w:rPr>
              <w:t> </w:t>
            </w:r>
            <w:r w:rsidRPr="00A1008B">
              <w:rPr>
                <w:rFonts w:cstheme="minorHAnsi"/>
              </w:rPr>
              <w:t xml:space="preserve">ligne vers </w:t>
            </w:r>
            <w:r w:rsidR="00844AEA">
              <w:rPr>
                <w:rFonts w:cstheme="minorHAnsi"/>
              </w:rPr>
              <w:t xml:space="preserve">la </w:t>
            </w:r>
            <w:r w:rsidRPr="00A1008B">
              <w:rPr>
                <w:rFonts w:cstheme="minorHAnsi"/>
              </w:rPr>
              <w:t>1</w:t>
            </w:r>
            <w:r w:rsidRPr="00844AEA">
              <w:rPr>
                <w:rFonts w:cstheme="minorHAnsi"/>
                <w:vertAlign w:val="superscript"/>
              </w:rPr>
              <w:t>re</w:t>
            </w:r>
            <w:r w:rsidR="00A1008B" w:rsidRPr="00A1008B">
              <w:rPr>
                <w:rFonts w:cstheme="minorHAnsi"/>
              </w:rPr>
              <w:t xml:space="preserve"> </w:t>
            </w:r>
            <w:r w:rsidRPr="00A1008B">
              <w:rPr>
                <w:rFonts w:cstheme="minorHAnsi"/>
              </w:rPr>
              <w:t>ligne).</w:t>
            </w:r>
          </w:p>
          <w:p w:rsidR="00D57929" w:rsidRDefault="00D57929" w:rsidP="00D57929">
            <w:pPr>
              <w:jc w:val="both"/>
              <w:rPr>
                <w:rFonts w:cstheme="minorHAnsi"/>
              </w:rPr>
            </w:pPr>
          </w:p>
          <w:p w:rsidR="00D57929" w:rsidRDefault="00D57929" w:rsidP="00DD0599">
            <w:pPr>
              <w:pStyle w:val="Paragraphedeliste"/>
              <w:numPr>
                <w:ilvl w:val="0"/>
                <w:numId w:val="14"/>
              </w:numPr>
              <w:jc w:val="both"/>
              <w:rPr>
                <w:rFonts w:cstheme="minorHAnsi"/>
              </w:rPr>
            </w:pPr>
            <w:r w:rsidRPr="000A0CFF">
              <w:rPr>
                <w:rFonts w:cstheme="minorHAnsi"/>
              </w:rPr>
              <w:t>Elle correspond à la volonté des acteurs régionaux</w:t>
            </w:r>
            <w:r w:rsidR="0011058B">
              <w:rPr>
                <w:rFonts w:cstheme="minorHAnsi"/>
              </w:rPr>
              <w:t xml:space="preserve"> de </w:t>
            </w:r>
            <w:r w:rsidR="00765C33">
              <w:rPr>
                <w:rFonts w:cstheme="minorHAnsi"/>
              </w:rPr>
              <w:t>2</w:t>
            </w:r>
            <w:r w:rsidR="00765C33" w:rsidRPr="00844AEA">
              <w:rPr>
                <w:rFonts w:cstheme="minorHAnsi"/>
                <w:vertAlign w:val="superscript"/>
              </w:rPr>
              <w:t>e</w:t>
            </w:r>
            <w:r w:rsidR="00844AEA">
              <w:rPr>
                <w:rFonts w:cstheme="minorHAnsi"/>
              </w:rPr>
              <w:t xml:space="preserve"> ligne :</w:t>
            </w:r>
          </w:p>
          <w:p w:rsidR="00844AEA" w:rsidRDefault="00844AEA" w:rsidP="00844AEA">
            <w:pPr>
              <w:pStyle w:val="Paragraphedeliste"/>
              <w:ind w:left="360"/>
              <w:jc w:val="both"/>
              <w:rPr>
                <w:rFonts w:cstheme="minorHAnsi"/>
              </w:rPr>
            </w:pPr>
          </w:p>
          <w:p w:rsidR="00844AEA" w:rsidRDefault="00A1008B" w:rsidP="00844AEA">
            <w:pPr>
              <w:pStyle w:val="Paragraphedeliste"/>
              <w:numPr>
                <w:ilvl w:val="1"/>
                <w:numId w:val="23"/>
              </w:numPr>
              <w:ind w:left="781"/>
              <w:jc w:val="both"/>
              <w:rPr>
                <w:rFonts w:cstheme="minorHAnsi"/>
              </w:rPr>
            </w:pPr>
            <w:r>
              <w:rPr>
                <w:rFonts w:cstheme="minorHAnsi"/>
              </w:rPr>
              <w:t xml:space="preserve">Des travaux de spécialisation de l'offre de service sont </w:t>
            </w:r>
            <w:r w:rsidR="00765C33">
              <w:rPr>
                <w:rFonts w:cstheme="minorHAnsi"/>
              </w:rPr>
              <w:t>amorcés</w:t>
            </w:r>
            <w:r>
              <w:rPr>
                <w:rFonts w:cstheme="minorHAnsi"/>
              </w:rPr>
              <w:t xml:space="preserve"> depuis déjà</w:t>
            </w:r>
            <w:r w:rsidR="00844AEA">
              <w:rPr>
                <w:rFonts w:cstheme="minorHAnsi"/>
              </w:rPr>
              <w:t xml:space="preserve"> plusieurs années en Montérégie;</w:t>
            </w:r>
          </w:p>
          <w:p w:rsidR="00A1008B" w:rsidRDefault="00A1008B" w:rsidP="00844AEA">
            <w:pPr>
              <w:pStyle w:val="Paragraphedeliste"/>
              <w:ind w:left="781"/>
              <w:jc w:val="both"/>
              <w:rPr>
                <w:rFonts w:cstheme="minorHAnsi"/>
              </w:rPr>
            </w:pPr>
            <w:r>
              <w:rPr>
                <w:rFonts w:cstheme="minorHAnsi"/>
              </w:rPr>
              <w:t xml:space="preserve"> </w:t>
            </w:r>
          </w:p>
          <w:p w:rsidR="00A1008B" w:rsidRDefault="00A1008B" w:rsidP="00844AEA">
            <w:pPr>
              <w:pStyle w:val="Paragraphedeliste"/>
              <w:numPr>
                <w:ilvl w:val="1"/>
                <w:numId w:val="23"/>
              </w:numPr>
              <w:ind w:left="781"/>
              <w:jc w:val="both"/>
              <w:rPr>
                <w:rFonts w:cstheme="minorHAnsi"/>
              </w:rPr>
            </w:pPr>
            <w:r>
              <w:rPr>
                <w:rFonts w:cstheme="minorHAnsi"/>
              </w:rPr>
              <w:t>Toutefois, considérant que</w:t>
            </w:r>
            <w:r w:rsidR="00765C33">
              <w:rPr>
                <w:rFonts w:cstheme="minorHAnsi"/>
              </w:rPr>
              <w:t> :</w:t>
            </w:r>
          </w:p>
          <w:p w:rsidR="00A1008B" w:rsidRDefault="00844AEA" w:rsidP="00844AEA">
            <w:pPr>
              <w:pStyle w:val="Paragraphedeliste"/>
              <w:numPr>
                <w:ilvl w:val="2"/>
                <w:numId w:val="14"/>
              </w:numPr>
              <w:ind w:left="1141"/>
              <w:jc w:val="both"/>
              <w:rPr>
                <w:rFonts w:cstheme="minorHAnsi"/>
              </w:rPr>
            </w:pPr>
            <w:r>
              <w:rPr>
                <w:rFonts w:cstheme="minorHAnsi"/>
              </w:rPr>
              <w:t>L</w:t>
            </w:r>
            <w:r w:rsidR="00A1008B">
              <w:rPr>
                <w:rFonts w:cstheme="minorHAnsi"/>
              </w:rPr>
              <w:t xml:space="preserve">a </w:t>
            </w:r>
            <w:r w:rsidR="00765C33">
              <w:rPr>
                <w:rFonts w:cstheme="minorHAnsi"/>
              </w:rPr>
              <w:t xml:space="preserve">trajectoire </w:t>
            </w:r>
            <w:r w:rsidR="00A1008B">
              <w:rPr>
                <w:rFonts w:cstheme="minorHAnsi"/>
              </w:rPr>
              <w:t xml:space="preserve">et l'offre de service régionale ont été </w:t>
            </w:r>
            <w:r w:rsidR="00765C33">
              <w:rPr>
                <w:rFonts w:cstheme="minorHAnsi"/>
              </w:rPr>
              <w:t xml:space="preserve">adoptées </w:t>
            </w:r>
            <w:r>
              <w:rPr>
                <w:rFonts w:cstheme="minorHAnsi"/>
              </w:rPr>
              <w:t xml:space="preserve">en </w:t>
            </w:r>
            <w:r w:rsidR="00A1008B">
              <w:rPr>
                <w:rFonts w:cstheme="minorHAnsi"/>
              </w:rPr>
              <w:t>2011</w:t>
            </w:r>
            <w:r>
              <w:rPr>
                <w:rFonts w:cstheme="minorHAnsi"/>
              </w:rPr>
              <w:t>,</w:t>
            </w:r>
          </w:p>
          <w:p w:rsidR="00A1008B" w:rsidRDefault="00844AEA" w:rsidP="00844AEA">
            <w:pPr>
              <w:pStyle w:val="Paragraphedeliste"/>
              <w:numPr>
                <w:ilvl w:val="2"/>
                <w:numId w:val="14"/>
              </w:numPr>
              <w:ind w:left="1141"/>
              <w:jc w:val="both"/>
              <w:rPr>
                <w:rFonts w:cstheme="minorHAnsi"/>
              </w:rPr>
            </w:pPr>
            <w:r>
              <w:rPr>
                <w:rFonts w:cstheme="minorHAnsi"/>
              </w:rPr>
              <w:t>U</w:t>
            </w:r>
            <w:r w:rsidR="00A1008B">
              <w:rPr>
                <w:rFonts w:cstheme="minorHAnsi"/>
              </w:rPr>
              <w:t xml:space="preserve">n financement considérable au développement de l'offre de service en DI-TED n'a été disponible qu'à partir </w:t>
            </w:r>
            <w:r w:rsidR="00765C33">
              <w:rPr>
                <w:rFonts w:cstheme="minorHAnsi"/>
              </w:rPr>
              <w:t xml:space="preserve">de </w:t>
            </w:r>
            <w:r w:rsidR="00A1008B">
              <w:rPr>
                <w:rFonts w:cstheme="minorHAnsi"/>
              </w:rPr>
              <w:t>l'exercice financier 2013-2014</w:t>
            </w:r>
            <w:r>
              <w:rPr>
                <w:rFonts w:cstheme="minorHAnsi"/>
              </w:rPr>
              <w:t>,</w:t>
            </w:r>
          </w:p>
          <w:p w:rsidR="00A1008B" w:rsidRPr="00A1008B" w:rsidRDefault="00A1008B" w:rsidP="00A1008B">
            <w:pPr>
              <w:ind w:left="1260"/>
              <w:jc w:val="both"/>
              <w:rPr>
                <w:rFonts w:cstheme="minorHAnsi"/>
              </w:rPr>
            </w:pPr>
          </w:p>
          <w:p w:rsidR="00A1008B" w:rsidRPr="00A1008B" w:rsidRDefault="00844AEA" w:rsidP="00844AEA">
            <w:pPr>
              <w:ind w:left="781"/>
              <w:jc w:val="both"/>
              <w:rPr>
                <w:rFonts w:cstheme="minorHAnsi"/>
              </w:rPr>
            </w:pPr>
            <w:r>
              <w:rPr>
                <w:rFonts w:cstheme="minorHAnsi"/>
              </w:rPr>
              <w:t>l</w:t>
            </w:r>
            <w:r w:rsidR="00765C33">
              <w:rPr>
                <w:rFonts w:cstheme="minorHAnsi"/>
              </w:rPr>
              <w:t>a</w:t>
            </w:r>
            <w:r w:rsidR="00A1008B">
              <w:rPr>
                <w:rFonts w:cstheme="minorHAnsi"/>
              </w:rPr>
              <w:t xml:space="preserve"> transformation et la spécialisation de l'offre de service de la </w:t>
            </w:r>
            <w:r w:rsidR="00765C33">
              <w:rPr>
                <w:rFonts w:cstheme="minorHAnsi"/>
              </w:rPr>
              <w:t>2</w:t>
            </w:r>
            <w:r w:rsidR="00765C33" w:rsidRPr="00844AEA">
              <w:rPr>
                <w:rFonts w:cstheme="minorHAnsi"/>
                <w:vertAlign w:val="superscript"/>
              </w:rPr>
              <w:t>e</w:t>
            </w:r>
            <w:r w:rsidR="00A1008B">
              <w:rPr>
                <w:rFonts w:cstheme="minorHAnsi"/>
              </w:rPr>
              <w:t xml:space="preserve"> </w:t>
            </w:r>
            <w:r>
              <w:rPr>
                <w:rFonts w:cstheme="minorHAnsi"/>
              </w:rPr>
              <w:t xml:space="preserve">ligne </w:t>
            </w:r>
            <w:r w:rsidR="00464392">
              <w:rPr>
                <w:rFonts w:cstheme="minorHAnsi"/>
              </w:rPr>
              <w:t>ont</w:t>
            </w:r>
            <w:r w:rsidR="0011058B">
              <w:rPr>
                <w:rFonts w:cstheme="minorHAnsi"/>
              </w:rPr>
              <w:t xml:space="preserve"> parfois </w:t>
            </w:r>
            <w:r w:rsidR="00765C33">
              <w:rPr>
                <w:rFonts w:cstheme="minorHAnsi"/>
              </w:rPr>
              <w:t>alimenté</w:t>
            </w:r>
            <w:r w:rsidR="0011058B">
              <w:rPr>
                <w:rFonts w:cstheme="minorHAnsi"/>
              </w:rPr>
              <w:t xml:space="preserve"> certaines tensions à l'intérieur d'un réseau en transformation. L'adoption du cadre de référence régio</w:t>
            </w:r>
            <w:r>
              <w:rPr>
                <w:rFonts w:cstheme="minorHAnsi"/>
              </w:rPr>
              <w:t>nal</w:t>
            </w:r>
            <w:r w:rsidR="00802A35">
              <w:rPr>
                <w:rFonts w:cstheme="minorHAnsi"/>
              </w:rPr>
              <w:t xml:space="preserve"> </w:t>
            </w:r>
            <w:r>
              <w:rPr>
                <w:rFonts w:cstheme="minorHAnsi"/>
              </w:rPr>
              <w:t>favorise</w:t>
            </w:r>
            <w:r w:rsidR="00802A35">
              <w:rPr>
                <w:rFonts w:cstheme="minorHAnsi"/>
              </w:rPr>
              <w:t xml:space="preserve"> la mise en place de balises permettant aux partenaires d’identifier et de respecter leurs rôles et </w:t>
            </w:r>
            <w:r>
              <w:rPr>
                <w:rFonts w:cstheme="minorHAnsi"/>
              </w:rPr>
              <w:t>leurs responsabilités respectifs</w:t>
            </w:r>
            <w:r w:rsidR="00802A35">
              <w:rPr>
                <w:rFonts w:cstheme="minorHAnsi"/>
              </w:rPr>
              <w:t>.</w:t>
            </w:r>
          </w:p>
          <w:p w:rsidR="007D0CCB" w:rsidRPr="00D57929" w:rsidRDefault="007D0CCB" w:rsidP="00D57929">
            <w:pPr>
              <w:tabs>
                <w:tab w:val="left" w:pos="1808"/>
              </w:tabs>
              <w:rPr>
                <w:rFonts w:cstheme="minorHAnsi"/>
              </w:rPr>
            </w:pPr>
          </w:p>
        </w:tc>
      </w:tr>
    </w:tbl>
    <w:p w:rsidR="007D0CCB" w:rsidRDefault="007D0CCB">
      <w:r>
        <w:br w:type="page"/>
      </w:r>
    </w:p>
    <w:tbl>
      <w:tblPr>
        <w:tblStyle w:val="Grilledutableau"/>
        <w:tblW w:w="10774" w:type="dxa"/>
        <w:tblInd w:w="-601" w:type="dxa"/>
        <w:tblLayout w:type="fixed"/>
        <w:tblLook w:val="04A0" w:firstRow="1" w:lastRow="0" w:firstColumn="1" w:lastColumn="0" w:noHBand="0" w:noVBand="1"/>
      </w:tblPr>
      <w:tblGrid>
        <w:gridCol w:w="10774"/>
      </w:tblGrid>
      <w:tr w:rsidR="007D0CCB" w:rsidTr="00B5068F">
        <w:trPr>
          <w:trHeight w:val="452"/>
        </w:trPr>
        <w:tc>
          <w:tcPr>
            <w:tcW w:w="10774" w:type="dxa"/>
            <w:shd w:val="clear" w:color="auto" w:fill="DAEEF3" w:themeFill="accent5" w:themeFillTint="33"/>
            <w:vAlign w:val="center"/>
          </w:tcPr>
          <w:p w:rsidR="007D0CCB" w:rsidRPr="000A0CFF" w:rsidRDefault="007D0CCB" w:rsidP="00B5068F">
            <w:pPr>
              <w:pStyle w:val="Paragraphedeliste1"/>
              <w:ind w:left="0"/>
              <w:rPr>
                <w:rFonts w:asciiTheme="minorHAnsi" w:hAnsiTheme="minorHAnsi" w:cstheme="minorHAnsi"/>
                <w:b/>
                <w:sz w:val="22"/>
                <w:szCs w:val="22"/>
              </w:rPr>
            </w:pPr>
            <w:r w:rsidRPr="00444A9F">
              <w:rPr>
                <w:rFonts w:asciiTheme="minorHAnsi" w:hAnsiTheme="minorHAnsi" w:cstheme="minorHAnsi"/>
                <w:b/>
                <w:i/>
                <w:sz w:val="22"/>
                <w:szCs w:val="22"/>
              </w:rPr>
              <w:lastRenderedPageBreak/>
              <w:t xml:space="preserve">Action </w:t>
            </w:r>
            <w:r w:rsidR="004222A5">
              <w:rPr>
                <w:rFonts w:asciiTheme="minorHAnsi" w:hAnsiTheme="minorHAnsi" w:cstheme="minorHAnsi"/>
                <w:b/>
                <w:i/>
                <w:sz w:val="22"/>
                <w:szCs w:val="22"/>
              </w:rPr>
              <w:t xml:space="preserve">3 : </w:t>
            </w:r>
            <w:r>
              <w:rPr>
                <w:rFonts w:asciiTheme="minorHAnsi" w:hAnsiTheme="minorHAnsi" w:cstheme="minorHAnsi"/>
                <w:b/>
                <w:i/>
                <w:sz w:val="22"/>
                <w:szCs w:val="22"/>
              </w:rPr>
              <w:t>Poursuivre la spécialisation des services de deuxième ligne</w:t>
            </w:r>
          </w:p>
        </w:tc>
      </w:tr>
      <w:tr w:rsidR="00D57510" w:rsidTr="00D57510">
        <w:tc>
          <w:tcPr>
            <w:tcW w:w="10774" w:type="dxa"/>
            <w:shd w:val="clear" w:color="auto" w:fill="DAEEF3" w:themeFill="accent5" w:themeFillTint="33"/>
          </w:tcPr>
          <w:p w:rsidR="00D57510" w:rsidRPr="008C66C9" w:rsidRDefault="00D57510" w:rsidP="009B4280">
            <w:pPr>
              <w:pStyle w:val="Paragraphedeliste1"/>
              <w:ind w:left="0"/>
              <w:rPr>
                <w:rFonts w:asciiTheme="minorHAnsi" w:hAnsiTheme="minorHAnsi" w:cstheme="minorHAnsi"/>
              </w:rPr>
            </w:pPr>
            <w:r w:rsidRPr="000A0CFF">
              <w:rPr>
                <w:rFonts w:asciiTheme="minorHAnsi" w:hAnsiTheme="minorHAnsi" w:cstheme="minorHAnsi"/>
                <w:b/>
                <w:sz w:val="22"/>
                <w:szCs w:val="22"/>
              </w:rPr>
              <w:t xml:space="preserve">Quels seraient les moyens privilégiés dans votre région pour mettre en œuvre </w:t>
            </w:r>
            <w:r w:rsidR="009B4280">
              <w:rPr>
                <w:rFonts w:asciiTheme="minorHAnsi" w:hAnsiTheme="minorHAnsi" w:cstheme="minorHAnsi"/>
                <w:b/>
                <w:sz w:val="22"/>
                <w:szCs w:val="22"/>
              </w:rPr>
              <w:t xml:space="preserve">cette </w:t>
            </w:r>
            <w:r w:rsidRPr="000A0CFF">
              <w:rPr>
                <w:rFonts w:asciiTheme="minorHAnsi" w:hAnsiTheme="minorHAnsi" w:cstheme="minorHAnsi"/>
                <w:b/>
                <w:sz w:val="22"/>
                <w:szCs w:val="22"/>
              </w:rPr>
              <w:t xml:space="preserve">action structurante </w:t>
            </w:r>
            <w:r w:rsidR="009B4280">
              <w:rPr>
                <w:rFonts w:asciiTheme="minorHAnsi" w:hAnsiTheme="minorHAnsi" w:cstheme="minorHAnsi"/>
                <w:b/>
                <w:sz w:val="22"/>
                <w:szCs w:val="22"/>
              </w:rPr>
              <w:t>et leurs délais de réalisation</w:t>
            </w:r>
            <w:r w:rsidRPr="000A0CFF">
              <w:rPr>
                <w:rFonts w:asciiTheme="minorHAnsi" w:hAnsiTheme="minorHAnsi" w:cstheme="minorHAnsi"/>
                <w:b/>
                <w:sz w:val="22"/>
                <w:szCs w:val="22"/>
              </w:rPr>
              <w:t>?</w:t>
            </w:r>
          </w:p>
        </w:tc>
      </w:tr>
      <w:tr w:rsidR="00D57510" w:rsidTr="00D57510">
        <w:tc>
          <w:tcPr>
            <w:tcW w:w="10774" w:type="dxa"/>
          </w:tcPr>
          <w:p w:rsidR="009B4280" w:rsidRPr="009B4280" w:rsidRDefault="00B5068F" w:rsidP="009B4280">
            <w:pPr>
              <w:jc w:val="both"/>
              <w:rPr>
                <w:rFonts w:cstheme="minorHAnsi"/>
              </w:rPr>
            </w:pPr>
            <w:r>
              <w:rPr>
                <w:rFonts w:cstheme="minorHAnsi"/>
                <w:b/>
              </w:rPr>
              <w:t xml:space="preserve">Quelques exemples </w:t>
            </w:r>
            <w:r w:rsidR="00D57510" w:rsidRPr="009B4280">
              <w:rPr>
                <w:rFonts w:cstheme="minorHAnsi"/>
                <w:b/>
              </w:rPr>
              <w:t xml:space="preserve">à documenter et </w:t>
            </w:r>
            <w:r w:rsidR="00CC2986" w:rsidRPr="009B4280">
              <w:rPr>
                <w:rFonts w:cstheme="minorHAnsi"/>
                <w:b/>
              </w:rPr>
              <w:t xml:space="preserve">à </w:t>
            </w:r>
            <w:r w:rsidR="00D57510" w:rsidRPr="009B4280">
              <w:rPr>
                <w:rFonts w:cstheme="minorHAnsi"/>
                <w:b/>
              </w:rPr>
              <w:t>compléter :</w:t>
            </w:r>
            <w:r w:rsidR="009B4280" w:rsidRPr="009B4280">
              <w:rPr>
                <w:rFonts w:cstheme="minorHAnsi"/>
                <w:b/>
              </w:rPr>
              <w:t xml:space="preserve"> </w:t>
            </w:r>
          </w:p>
          <w:p w:rsidR="00D57510" w:rsidRPr="00444A9F" w:rsidRDefault="009B4280" w:rsidP="009B4280">
            <w:pPr>
              <w:jc w:val="both"/>
              <w:rPr>
                <w:rFonts w:cstheme="minorHAnsi"/>
                <w:b/>
              </w:rPr>
            </w:pPr>
            <w:r w:rsidRPr="009B4280">
              <w:rPr>
                <w:rFonts w:cstheme="minorHAnsi"/>
              </w:rPr>
              <w:t>Démarches de planification</w:t>
            </w:r>
            <w:r>
              <w:rPr>
                <w:rFonts w:cstheme="minorHAnsi"/>
              </w:rPr>
              <w:t>, m</w:t>
            </w:r>
            <w:r w:rsidRPr="000A0CFF">
              <w:rPr>
                <w:rFonts w:cstheme="minorHAnsi"/>
              </w:rPr>
              <w:t>écanisme</w:t>
            </w:r>
            <w:r w:rsidR="004222A5">
              <w:rPr>
                <w:rFonts w:cstheme="minorHAnsi"/>
              </w:rPr>
              <w:t>s de concertation/</w:t>
            </w:r>
            <w:r>
              <w:rPr>
                <w:rFonts w:cstheme="minorHAnsi"/>
              </w:rPr>
              <w:t>coordination, m</w:t>
            </w:r>
            <w:r w:rsidRPr="000A0CFF">
              <w:rPr>
                <w:rFonts w:cstheme="minorHAnsi"/>
              </w:rPr>
              <w:t xml:space="preserve">écanismes </w:t>
            </w:r>
            <w:r w:rsidR="004222A5">
              <w:rPr>
                <w:rFonts w:cstheme="minorHAnsi"/>
              </w:rPr>
              <w:t>d’appropriation/</w:t>
            </w:r>
            <w:r>
              <w:rPr>
                <w:rFonts w:cstheme="minorHAnsi"/>
              </w:rPr>
              <w:t>implantation, m</w:t>
            </w:r>
            <w:r w:rsidRPr="000A0CFF">
              <w:rPr>
                <w:rFonts w:cstheme="minorHAnsi"/>
              </w:rPr>
              <w:t>écanismes de suivi et d’amélioration continue</w:t>
            </w:r>
            <w:r>
              <w:rPr>
                <w:rFonts w:cstheme="minorHAnsi"/>
              </w:rPr>
              <w:t>, etc.</w:t>
            </w:r>
          </w:p>
        </w:tc>
      </w:tr>
    </w:tbl>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11058B" w:rsidRPr="0006019F" w:rsidTr="00A27C1C">
        <w:trPr>
          <w:cantSplit/>
          <w:trHeight w:val="319"/>
        </w:trPr>
        <w:tc>
          <w:tcPr>
            <w:tcW w:w="10740" w:type="dxa"/>
            <w:tcBorders>
              <w:top w:val="single" w:sz="4" w:space="0" w:color="auto"/>
              <w:left w:val="single" w:sz="6" w:space="0" w:color="008080"/>
              <w:bottom w:val="single" w:sz="4" w:space="0" w:color="auto"/>
            </w:tcBorders>
            <w:shd w:val="clear" w:color="auto" w:fill="FFFF00"/>
            <w:vAlign w:val="center"/>
          </w:tcPr>
          <w:p w:rsidR="0011058B" w:rsidRPr="0006019F" w:rsidRDefault="0011058B" w:rsidP="003C0E08">
            <w:pPr>
              <w:widowControl w:val="0"/>
              <w:suppressAutoHyphens/>
              <w:autoSpaceDN w:val="0"/>
              <w:spacing w:after="0" w:line="240" w:lineRule="auto"/>
              <w:textAlignment w:val="baseline"/>
              <w:rPr>
                <w:rFonts w:cstheme="minorHAnsi"/>
                <w:b/>
              </w:rPr>
            </w:pPr>
            <w:r w:rsidRPr="00C2255E">
              <w:rPr>
                <w:rFonts w:cstheme="minorHAnsi"/>
                <w:b/>
                <w:highlight w:val="yellow"/>
              </w:rPr>
              <w:t>Moyens retenus</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Développement</w:t>
            </w:r>
            <w:r w:rsidR="0011058B" w:rsidRPr="0011058B">
              <w:rPr>
                <w:rFonts w:cstheme="minorHAnsi"/>
              </w:rPr>
              <w:t xml:space="preserve"> des modèles d’hébergement pour </w:t>
            </w:r>
            <w:r w:rsidR="003C0E08">
              <w:rPr>
                <w:rFonts w:cstheme="minorHAnsi"/>
              </w:rPr>
              <w:t xml:space="preserve">la </w:t>
            </w:r>
            <w:r w:rsidR="0011058B" w:rsidRPr="0011058B">
              <w:rPr>
                <w:rFonts w:cstheme="minorHAnsi"/>
              </w:rPr>
              <w:t>clientèle TTGC.</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0B3FF1"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Développement</w:t>
            </w:r>
            <w:r w:rsidR="0011058B" w:rsidRPr="0011058B">
              <w:rPr>
                <w:rFonts w:cstheme="minorHAnsi"/>
              </w:rPr>
              <w:t xml:space="preserve"> des solutions résidentielles individualisées</w:t>
            </w:r>
            <w:r w:rsidR="00765C33">
              <w:rPr>
                <w:rFonts w:cstheme="minorHAnsi"/>
              </w:rPr>
              <w:t xml:space="preserve">. </w:t>
            </w:r>
            <w:r w:rsidR="000B3FF1" w:rsidRPr="000B3FF1">
              <w:rPr>
                <w:rFonts w:cstheme="minorHAnsi"/>
              </w:rPr>
              <w:t>Exemple</w:t>
            </w:r>
            <w:r w:rsidR="00765C33">
              <w:rPr>
                <w:rFonts w:cstheme="minorHAnsi"/>
              </w:rPr>
              <w:t> :</w:t>
            </w:r>
            <w:r w:rsidR="000B3FF1" w:rsidRPr="000B3FF1">
              <w:rPr>
                <w:rFonts w:cstheme="minorHAnsi"/>
              </w:rPr>
              <w:t xml:space="preserve"> </w:t>
            </w:r>
          </w:p>
          <w:p w:rsidR="000B3FF1" w:rsidRDefault="0011058B" w:rsidP="003C0E08">
            <w:pPr>
              <w:pStyle w:val="Paragraphedeliste"/>
              <w:widowControl w:val="0"/>
              <w:numPr>
                <w:ilvl w:val="2"/>
                <w:numId w:val="16"/>
              </w:numPr>
              <w:suppressAutoHyphens/>
              <w:autoSpaceDN w:val="0"/>
              <w:spacing w:after="0" w:line="240" w:lineRule="auto"/>
              <w:ind w:left="900" w:hanging="360"/>
              <w:textAlignment w:val="baseline"/>
              <w:rPr>
                <w:rFonts w:cstheme="minorHAnsi"/>
              </w:rPr>
            </w:pPr>
            <w:r w:rsidRPr="000B3FF1">
              <w:rPr>
                <w:rFonts w:cstheme="minorHAnsi"/>
              </w:rPr>
              <w:t>Développer des ressources d’hébergement transit</w:t>
            </w:r>
            <w:r w:rsidR="003C0E08">
              <w:rPr>
                <w:rFonts w:cstheme="minorHAnsi"/>
              </w:rPr>
              <w:t>oires en contexte d’ordonnance;</w:t>
            </w:r>
          </w:p>
          <w:p w:rsidR="0011058B" w:rsidRPr="000B3FF1" w:rsidRDefault="0011058B" w:rsidP="003C0E08">
            <w:pPr>
              <w:pStyle w:val="Paragraphedeliste"/>
              <w:widowControl w:val="0"/>
              <w:numPr>
                <w:ilvl w:val="2"/>
                <w:numId w:val="16"/>
              </w:numPr>
              <w:suppressAutoHyphens/>
              <w:autoSpaceDN w:val="0"/>
              <w:spacing w:after="0" w:line="240" w:lineRule="auto"/>
              <w:ind w:left="900" w:hanging="360"/>
              <w:textAlignment w:val="baseline"/>
              <w:rPr>
                <w:rFonts w:cstheme="minorHAnsi"/>
              </w:rPr>
            </w:pPr>
            <w:r w:rsidRPr="000B3FF1">
              <w:rPr>
                <w:rFonts w:cstheme="minorHAnsi"/>
              </w:rPr>
              <w:t>Adapter</w:t>
            </w:r>
            <w:r w:rsidR="000B3FF1">
              <w:rPr>
                <w:rFonts w:cstheme="minorHAnsi"/>
              </w:rPr>
              <w:t xml:space="preserve"> </w:t>
            </w:r>
            <w:r w:rsidR="003C0E08">
              <w:rPr>
                <w:rFonts w:cstheme="minorHAnsi"/>
              </w:rPr>
              <w:t xml:space="preserve">un </w:t>
            </w:r>
            <w:r w:rsidR="000B3FF1">
              <w:rPr>
                <w:rFonts w:cstheme="minorHAnsi"/>
              </w:rPr>
              <w:t>modèle</w:t>
            </w:r>
            <w:r w:rsidR="003C0E08">
              <w:rPr>
                <w:rFonts w:cstheme="minorHAnsi"/>
              </w:rPr>
              <w:t xml:space="preserve"> de</w:t>
            </w:r>
            <w:r w:rsidR="000B3FF1">
              <w:rPr>
                <w:rFonts w:cstheme="minorHAnsi"/>
              </w:rPr>
              <w:t xml:space="preserve"> logement</w:t>
            </w:r>
            <w:r w:rsidR="00765C33">
              <w:rPr>
                <w:rFonts w:cstheme="minorHAnsi"/>
              </w:rPr>
              <w:t xml:space="preserve">s </w:t>
            </w:r>
            <w:r w:rsidR="000B3FF1">
              <w:rPr>
                <w:rFonts w:cstheme="minorHAnsi"/>
              </w:rPr>
              <w:t xml:space="preserve">sociaux ou </w:t>
            </w:r>
            <w:r w:rsidR="003C0E08">
              <w:rPr>
                <w:rFonts w:cstheme="minorHAnsi"/>
              </w:rPr>
              <w:t xml:space="preserve">un </w:t>
            </w:r>
            <w:r w:rsidR="000B3FF1">
              <w:rPr>
                <w:rFonts w:cstheme="minorHAnsi"/>
              </w:rPr>
              <w:t xml:space="preserve">modèle coopératif pour </w:t>
            </w:r>
            <w:r w:rsidR="003C0E08">
              <w:rPr>
                <w:rFonts w:cstheme="minorHAnsi"/>
              </w:rPr>
              <w:t xml:space="preserve">la </w:t>
            </w:r>
            <w:r w:rsidR="000B3FF1">
              <w:rPr>
                <w:rFonts w:cstheme="minorHAnsi"/>
              </w:rPr>
              <w:t>clientèle DI-TED</w:t>
            </w:r>
            <w:r w:rsidR="003C0E08">
              <w:rPr>
                <w:rFonts w:cstheme="minorHAnsi"/>
              </w:rPr>
              <w:t>,</w:t>
            </w:r>
            <w:r w:rsidR="000B3FF1">
              <w:rPr>
                <w:rFonts w:cstheme="minorHAnsi"/>
              </w:rPr>
              <w:t xml:space="preserve"> tout en tenant compte d'une diminution de la </w:t>
            </w:r>
            <w:r w:rsidRPr="000B3FF1">
              <w:rPr>
                <w:rFonts w:cstheme="minorHAnsi"/>
              </w:rPr>
              <w:t>responsabilité parental</w:t>
            </w:r>
            <w:r w:rsidR="000B3FF1">
              <w:rPr>
                <w:rFonts w:cstheme="minorHAnsi"/>
              </w:rPr>
              <w:t>e dans la gestion de ces structures.</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Meilleure diffusion des</w:t>
            </w:r>
            <w:r w:rsidR="0011058B" w:rsidRPr="0011058B">
              <w:rPr>
                <w:rFonts w:cstheme="minorHAnsi"/>
              </w:rPr>
              <w:t xml:space="preserve"> travaux de recherche dans les CRDITED.</w:t>
            </w:r>
          </w:p>
        </w:tc>
      </w:tr>
      <w:tr w:rsidR="00D41C5F"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41C5F" w:rsidRPr="0011058B"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Élargissement d</w:t>
            </w:r>
            <w:r w:rsidRPr="0011058B">
              <w:rPr>
                <w:rFonts w:cstheme="minorHAnsi"/>
              </w:rPr>
              <w:t>es participants aux travaux de recherche</w:t>
            </w:r>
            <w:r>
              <w:rPr>
                <w:rFonts w:cstheme="minorHAnsi"/>
              </w:rPr>
              <w:t>.</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O</w:t>
            </w:r>
            <w:r w:rsidR="0011058B" w:rsidRPr="0011058B">
              <w:rPr>
                <w:rFonts w:cstheme="minorHAnsi"/>
              </w:rPr>
              <w:t xml:space="preserve">ffre de service pour la clientèle atypique. </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D41C5F" w:rsidP="00A6169B">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Appropriation et actualisation</w:t>
            </w:r>
            <w:r w:rsidR="0011058B" w:rsidRPr="0011058B">
              <w:rPr>
                <w:rFonts w:cstheme="minorHAnsi"/>
              </w:rPr>
              <w:t xml:space="preserve"> </w:t>
            </w:r>
            <w:r w:rsidR="00A6169B">
              <w:rPr>
                <w:rFonts w:cstheme="minorHAnsi"/>
              </w:rPr>
              <w:t>du</w:t>
            </w:r>
            <w:r w:rsidR="0011058B" w:rsidRPr="0011058B">
              <w:rPr>
                <w:rFonts w:cstheme="minorHAnsi"/>
              </w:rPr>
              <w:t xml:space="preserve"> </w:t>
            </w:r>
            <w:r w:rsidR="00A6169B">
              <w:rPr>
                <w:rFonts w:cstheme="minorHAnsi"/>
              </w:rPr>
              <w:t>c</w:t>
            </w:r>
            <w:r w:rsidR="0011058B" w:rsidRPr="0011058B">
              <w:rPr>
                <w:rFonts w:cstheme="minorHAnsi"/>
              </w:rPr>
              <w:t>adre de référence du rése</w:t>
            </w:r>
            <w:r>
              <w:rPr>
                <w:rFonts w:cstheme="minorHAnsi"/>
              </w:rPr>
              <w:t>au intégré DI-TED</w:t>
            </w:r>
            <w:r w:rsidR="00A6169B">
              <w:rPr>
                <w:rFonts w:cstheme="minorHAnsi"/>
              </w:rPr>
              <w:t>.</w:t>
            </w:r>
          </w:p>
        </w:tc>
      </w:tr>
      <w:tr w:rsidR="00D41C5F"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D41C5F" w:rsidRPr="0011058B" w:rsidRDefault="00D41C5F" w:rsidP="00DD0599">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Meilleure diffusion de l'</w:t>
            </w:r>
            <w:r w:rsidRPr="0011058B">
              <w:rPr>
                <w:rFonts w:cstheme="minorHAnsi"/>
              </w:rPr>
              <w:t>offre de service auprès des partenaires.</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802A35" w:rsidP="00802A35">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 xml:space="preserve">Partage d’expertises : </w:t>
            </w:r>
          </w:p>
        </w:tc>
      </w:tr>
      <w:tr w:rsidR="00802A35"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802A35" w:rsidRPr="0011058B" w:rsidRDefault="00A6169B" w:rsidP="00802A35">
            <w:pPr>
              <w:pStyle w:val="Paragraphedeliste"/>
              <w:widowControl w:val="0"/>
              <w:numPr>
                <w:ilvl w:val="1"/>
                <w:numId w:val="16"/>
              </w:numPr>
              <w:suppressAutoHyphens/>
              <w:autoSpaceDN w:val="0"/>
              <w:spacing w:after="0" w:line="240" w:lineRule="auto"/>
              <w:textAlignment w:val="baseline"/>
              <w:rPr>
                <w:rFonts w:cstheme="minorHAnsi"/>
              </w:rPr>
            </w:pPr>
            <w:r>
              <w:rPr>
                <w:rFonts w:cstheme="minorHAnsi"/>
              </w:rPr>
              <w:t>E</w:t>
            </w:r>
            <w:r w:rsidR="00802A35">
              <w:rPr>
                <w:rFonts w:cstheme="minorHAnsi"/>
              </w:rPr>
              <w:t xml:space="preserve">ntre les CRDP et </w:t>
            </w:r>
            <w:r>
              <w:rPr>
                <w:rFonts w:cstheme="minorHAnsi"/>
              </w:rPr>
              <w:t xml:space="preserve">les </w:t>
            </w:r>
            <w:r w:rsidR="00802A35">
              <w:rPr>
                <w:rFonts w:cstheme="minorHAnsi"/>
              </w:rPr>
              <w:t>CRDITED</w:t>
            </w:r>
            <w:r>
              <w:rPr>
                <w:rFonts w:cstheme="minorHAnsi"/>
              </w:rPr>
              <w:t>;</w:t>
            </w:r>
          </w:p>
        </w:tc>
      </w:tr>
      <w:tr w:rsidR="00802A35"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802A35" w:rsidRPr="0011058B" w:rsidRDefault="00802A35" w:rsidP="00802A35">
            <w:pPr>
              <w:pStyle w:val="Paragraphedeliste"/>
              <w:widowControl w:val="0"/>
              <w:numPr>
                <w:ilvl w:val="1"/>
                <w:numId w:val="16"/>
              </w:numPr>
              <w:suppressAutoHyphens/>
              <w:autoSpaceDN w:val="0"/>
              <w:spacing w:after="0" w:line="240" w:lineRule="auto"/>
              <w:textAlignment w:val="baseline"/>
              <w:rPr>
                <w:rFonts w:cstheme="minorHAnsi"/>
              </w:rPr>
            </w:pPr>
            <w:r w:rsidRPr="0011058B">
              <w:rPr>
                <w:rFonts w:cstheme="minorHAnsi"/>
              </w:rPr>
              <w:t>Sou</w:t>
            </w:r>
            <w:r>
              <w:rPr>
                <w:rFonts w:cstheme="minorHAnsi"/>
              </w:rPr>
              <w:t>tien spécialisé aux partenaires du</w:t>
            </w:r>
            <w:r w:rsidRPr="0011058B">
              <w:rPr>
                <w:rFonts w:cstheme="minorHAnsi"/>
              </w:rPr>
              <w:t xml:space="preserve"> réseau</w:t>
            </w:r>
            <w:r w:rsidR="00A6169B">
              <w:rPr>
                <w:rFonts w:cstheme="minorHAnsi"/>
              </w:rPr>
              <w:t>;</w:t>
            </w:r>
          </w:p>
        </w:tc>
      </w:tr>
      <w:tr w:rsidR="00802A35"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802A35" w:rsidRPr="0011058B" w:rsidRDefault="00A6169B" w:rsidP="00A6169B">
            <w:pPr>
              <w:pStyle w:val="Paragraphedeliste"/>
              <w:widowControl w:val="0"/>
              <w:numPr>
                <w:ilvl w:val="1"/>
                <w:numId w:val="16"/>
              </w:numPr>
              <w:suppressAutoHyphens/>
              <w:autoSpaceDN w:val="0"/>
              <w:spacing w:after="0" w:line="240" w:lineRule="auto"/>
              <w:textAlignment w:val="baseline"/>
              <w:rPr>
                <w:rFonts w:cstheme="minorHAnsi"/>
              </w:rPr>
            </w:pPr>
            <w:r>
              <w:rPr>
                <w:rFonts w:cstheme="minorHAnsi"/>
              </w:rPr>
              <w:t>Outillage</w:t>
            </w:r>
            <w:r w:rsidR="00802A35" w:rsidRPr="0011058B">
              <w:rPr>
                <w:rFonts w:cstheme="minorHAnsi"/>
              </w:rPr>
              <w:t xml:space="preserve"> </w:t>
            </w:r>
            <w:r>
              <w:rPr>
                <w:rFonts w:cstheme="minorHAnsi"/>
              </w:rPr>
              <w:t>d</w:t>
            </w:r>
            <w:r w:rsidR="00802A35" w:rsidRPr="0011058B">
              <w:rPr>
                <w:rFonts w:cstheme="minorHAnsi"/>
              </w:rPr>
              <w:t>es CHSLD (personnes âgées avec DI-TED)</w:t>
            </w:r>
            <w:r>
              <w:rPr>
                <w:rFonts w:cstheme="minorHAnsi"/>
              </w:rPr>
              <w:t>.</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11058B" w:rsidRDefault="0064250E" w:rsidP="0064250E">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Priorité axée sur la réponse aux besoins de la personne en tenant compte des meilleures pratiques (en opposition à des services axés</w:t>
            </w:r>
            <w:r w:rsidR="00A6169B">
              <w:rPr>
                <w:rFonts w:cstheme="minorHAnsi"/>
              </w:rPr>
              <w:t xml:space="preserve"> vers des</w:t>
            </w:r>
            <w:r>
              <w:rPr>
                <w:rFonts w:cstheme="minorHAnsi"/>
              </w:rPr>
              <w:t xml:space="preserve"> exigences organisationnelles)</w:t>
            </w:r>
            <w:r w:rsidR="00A6169B">
              <w:rPr>
                <w:rFonts w:cstheme="minorHAnsi"/>
              </w:rPr>
              <w:t>.</w:t>
            </w:r>
          </w:p>
        </w:tc>
      </w:tr>
      <w:tr w:rsidR="0011058B" w:rsidRPr="000A0CFF" w:rsidTr="003C0E0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1058B" w:rsidRPr="000A0CFF" w:rsidRDefault="00A27C1C" w:rsidP="00765C33">
            <w:pPr>
              <w:pStyle w:val="Paragraphedeliste"/>
              <w:widowControl w:val="0"/>
              <w:numPr>
                <w:ilvl w:val="0"/>
                <w:numId w:val="16"/>
              </w:numPr>
              <w:suppressAutoHyphens/>
              <w:autoSpaceDN w:val="0"/>
              <w:spacing w:after="0" w:line="240" w:lineRule="auto"/>
              <w:textAlignment w:val="baseline"/>
              <w:rPr>
                <w:rFonts w:cstheme="minorHAnsi"/>
              </w:rPr>
            </w:pPr>
            <w:r>
              <w:rPr>
                <w:rFonts w:cstheme="minorHAnsi"/>
              </w:rPr>
              <w:t>Travaux permettant de préciser les arrimages nécessaires lors de transition</w:t>
            </w:r>
            <w:r w:rsidR="00A6169B">
              <w:rPr>
                <w:rFonts w:cstheme="minorHAnsi"/>
              </w:rPr>
              <w:t>s</w:t>
            </w:r>
            <w:r>
              <w:rPr>
                <w:rFonts w:cstheme="minorHAnsi"/>
              </w:rPr>
              <w:t xml:space="preserve"> dans les épisodes de service</w:t>
            </w:r>
            <w:r w:rsidR="00A6169B">
              <w:rPr>
                <w:rFonts w:cstheme="minorHAnsi"/>
              </w:rPr>
              <w:t>s (2</w:t>
            </w:r>
            <w:r w:rsidR="00A6169B" w:rsidRPr="00A6169B">
              <w:rPr>
                <w:rFonts w:cstheme="minorHAnsi"/>
                <w:vertAlign w:val="superscript"/>
              </w:rPr>
              <w:t>e</w:t>
            </w:r>
            <w:r w:rsidR="00A6169B">
              <w:rPr>
                <w:rFonts w:cstheme="minorHAnsi"/>
              </w:rPr>
              <w:t> </w:t>
            </w:r>
            <w:r>
              <w:rPr>
                <w:rFonts w:cstheme="minorHAnsi"/>
              </w:rPr>
              <w:t xml:space="preserve">ligne vers </w:t>
            </w:r>
            <w:r w:rsidR="00765C33">
              <w:rPr>
                <w:rFonts w:cstheme="minorHAnsi"/>
              </w:rPr>
              <w:t>1</w:t>
            </w:r>
            <w:r w:rsidR="00765C33" w:rsidRPr="00A6169B">
              <w:rPr>
                <w:rFonts w:cstheme="minorHAnsi"/>
                <w:vertAlign w:val="superscript"/>
              </w:rPr>
              <w:t>re</w:t>
            </w:r>
            <w:r>
              <w:rPr>
                <w:rFonts w:cstheme="minorHAnsi"/>
              </w:rPr>
              <w:t xml:space="preserve"> ligne)</w:t>
            </w:r>
            <w:r w:rsidR="00A6169B">
              <w:rPr>
                <w:rFonts w:cstheme="minorHAnsi"/>
              </w:rPr>
              <w:t>.</w:t>
            </w:r>
          </w:p>
        </w:tc>
      </w:tr>
    </w:tbl>
    <w:p w:rsidR="009B4280" w:rsidRDefault="00D57510">
      <w:pPr>
        <w:rPr>
          <w:rFonts w:cstheme="minorHAnsi"/>
          <w:sz w:val="24"/>
          <w:szCs w:val="24"/>
        </w:rPr>
      </w:pPr>
      <w:r>
        <w:rPr>
          <w:rFonts w:cstheme="minorHAnsi"/>
          <w:sz w:val="24"/>
          <w:szCs w:val="24"/>
        </w:rPr>
        <w:br w:type="page"/>
      </w:r>
    </w:p>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9378"/>
        <w:gridCol w:w="1362"/>
      </w:tblGrid>
      <w:tr w:rsidR="009B4280" w:rsidRPr="00444A9F" w:rsidTr="009B4280">
        <w:trPr>
          <w:cantSplit/>
          <w:trHeight w:val="419"/>
        </w:trPr>
        <w:tc>
          <w:tcPr>
            <w:tcW w:w="10740" w:type="dxa"/>
            <w:gridSpan w:val="2"/>
            <w:tcBorders>
              <w:top w:val="single" w:sz="4" w:space="0" w:color="auto"/>
              <w:left w:val="single" w:sz="6" w:space="0" w:color="008080"/>
              <w:bottom w:val="single" w:sz="2" w:space="0" w:color="auto"/>
            </w:tcBorders>
            <w:shd w:val="clear" w:color="auto" w:fill="DAEEF3" w:themeFill="accent5" w:themeFillTint="33"/>
            <w:vAlign w:val="center"/>
          </w:tcPr>
          <w:p w:rsidR="009B4280" w:rsidRPr="00444A9F" w:rsidRDefault="009B4280" w:rsidP="009B4280">
            <w:pPr>
              <w:pStyle w:val="Paragraphedeliste1"/>
              <w:ind w:left="0"/>
              <w:rPr>
                <w:rFonts w:asciiTheme="minorHAnsi" w:hAnsiTheme="minorHAnsi" w:cstheme="minorHAnsi"/>
                <w:i/>
                <w:sz w:val="22"/>
                <w:szCs w:val="22"/>
              </w:rPr>
            </w:pPr>
            <w:r w:rsidRPr="00444A9F">
              <w:rPr>
                <w:rFonts w:asciiTheme="minorHAnsi" w:hAnsiTheme="minorHAnsi" w:cstheme="minorHAnsi"/>
                <w:b/>
                <w:i/>
                <w:sz w:val="22"/>
                <w:szCs w:val="22"/>
              </w:rPr>
              <w:lastRenderedPageBreak/>
              <w:t xml:space="preserve">Action </w:t>
            </w:r>
            <w:r w:rsidR="004222A5">
              <w:rPr>
                <w:rFonts w:asciiTheme="minorHAnsi" w:hAnsiTheme="minorHAnsi" w:cstheme="minorHAnsi"/>
                <w:b/>
                <w:i/>
                <w:sz w:val="22"/>
                <w:szCs w:val="22"/>
              </w:rPr>
              <w:t xml:space="preserve">3 : </w:t>
            </w:r>
            <w:r>
              <w:rPr>
                <w:rFonts w:asciiTheme="minorHAnsi" w:hAnsiTheme="minorHAnsi" w:cstheme="minorHAnsi"/>
                <w:b/>
                <w:i/>
                <w:sz w:val="22"/>
                <w:szCs w:val="22"/>
              </w:rPr>
              <w:t>Poursuivre la spécialisation des services de deuxième ligne</w:t>
            </w:r>
          </w:p>
        </w:tc>
      </w:tr>
      <w:tr w:rsidR="009B4280" w:rsidRPr="008C66C9" w:rsidTr="00C2255E">
        <w:trPr>
          <w:cantSplit/>
          <w:trHeight w:val="411"/>
        </w:trPr>
        <w:tc>
          <w:tcPr>
            <w:tcW w:w="10740" w:type="dxa"/>
            <w:gridSpan w:val="2"/>
            <w:tcBorders>
              <w:top w:val="single" w:sz="4" w:space="0" w:color="auto"/>
              <w:left w:val="single" w:sz="6" w:space="0" w:color="008080"/>
              <w:bottom w:val="single" w:sz="2" w:space="0" w:color="auto"/>
            </w:tcBorders>
            <w:shd w:val="clear" w:color="auto" w:fill="FFFF00"/>
            <w:vAlign w:val="center"/>
          </w:tcPr>
          <w:p w:rsidR="009B4280" w:rsidRPr="008C66C9" w:rsidRDefault="009B4280" w:rsidP="0018768B">
            <w:pPr>
              <w:spacing w:after="0" w:line="240" w:lineRule="auto"/>
              <w:rPr>
                <w:rFonts w:cstheme="minorHAnsi"/>
                <w:sz w:val="24"/>
                <w:szCs w:val="24"/>
              </w:rPr>
            </w:pPr>
            <w:r w:rsidRPr="000A0CFF">
              <w:rPr>
                <w:rFonts w:cstheme="minorHAnsi"/>
                <w:b/>
              </w:rPr>
              <w:t xml:space="preserve">Quels seraient les </w:t>
            </w:r>
            <w:r>
              <w:rPr>
                <w:rFonts w:cstheme="minorHAnsi"/>
                <w:b/>
              </w:rPr>
              <w:t>facteurs ou les leviers facilitant la réalisation de cette action dans votre région</w:t>
            </w:r>
            <w:r w:rsidRPr="000A0CFF">
              <w:rPr>
                <w:rFonts w:cstheme="minorHAnsi"/>
                <w:b/>
              </w:rPr>
              <w:t>?</w:t>
            </w:r>
          </w:p>
        </w:tc>
      </w:tr>
      <w:tr w:rsidR="00C70A5D" w:rsidRPr="000A0CFF" w:rsidTr="00EB40FA">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vAlign w:val="center"/>
          </w:tcPr>
          <w:p w:rsidR="00C70A5D" w:rsidRPr="00451849" w:rsidRDefault="000E14A4" w:rsidP="00DD0599">
            <w:pPr>
              <w:pStyle w:val="Paragraphedeliste"/>
              <w:widowControl w:val="0"/>
              <w:numPr>
                <w:ilvl w:val="0"/>
                <w:numId w:val="4"/>
              </w:numPr>
              <w:suppressAutoHyphens/>
              <w:autoSpaceDN w:val="0"/>
              <w:spacing w:after="0" w:line="240" w:lineRule="auto"/>
              <w:ind w:left="360"/>
              <w:textAlignment w:val="baseline"/>
              <w:rPr>
                <w:rFonts w:cstheme="minorHAnsi"/>
              </w:rPr>
            </w:pPr>
            <w:r>
              <w:rPr>
                <w:rFonts w:cstheme="minorHAnsi"/>
              </w:rPr>
              <w:t xml:space="preserve">Ententes avec la psychiatrie (pour </w:t>
            </w:r>
            <w:r w:rsidR="00EB40FA">
              <w:rPr>
                <w:rFonts w:cstheme="minorHAnsi"/>
              </w:rPr>
              <w:t xml:space="preserve">les </w:t>
            </w:r>
            <w:r>
              <w:rPr>
                <w:rFonts w:cstheme="minorHAnsi"/>
              </w:rPr>
              <w:t>évaluations).</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C70A5D" w:rsidRPr="000A0CFF" w:rsidRDefault="00C70A5D" w:rsidP="00702D27">
            <w:pPr>
              <w:widowControl w:val="0"/>
              <w:suppressAutoHyphens/>
              <w:autoSpaceDN w:val="0"/>
              <w:spacing w:after="0" w:line="240" w:lineRule="auto"/>
              <w:jc w:val="center"/>
              <w:textAlignment w:val="baseline"/>
              <w:rPr>
                <w:rFonts w:cstheme="minorHAnsi"/>
              </w:rPr>
            </w:pPr>
          </w:p>
        </w:tc>
      </w:tr>
      <w:tr w:rsidR="00C70A5D" w:rsidRPr="000A0CFF" w:rsidTr="00EB40FA">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vAlign w:val="center"/>
          </w:tcPr>
          <w:p w:rsidR="00C70A5D" w:rsidRPr="00451849" w:rsidRDefault="00F22812" w:rsidP="00DD0599">
            <w:pPr>
              <w:pStyle w:val="Paragraphedeliste"/>
              <w:widowControl w:val="0"/>
              <w:numPr>
                <w:ilvl w:val="0"/>
                <w:numId w:val="4"/>
              </w:numPr>
              <w:suppressAutoHyphens/>
              <w:autoSpaceDN w:val="0"/>
              <w:spacing w:after="0" w:line="240" w:lineRule="auto"/>
              <w:ind w:left="360"/>
              <w:textAlignment w:val="baseline"/>
              <w:rPr>
                <w:rFonts w:cstheme="minorHAnsi"/>
              </w:rPr>
            </w:pPr>
            <w:r w:rsidRPr="0011058B">
              <w:rPr>
                <w:rFonts w:cstheme="minorHAnsi"/>
              </w:rPr>
              <w:t>Disponibilité des ressources</w:t>
            </w:r>
            <w:r>
              <w:rPr>
                <w:rFonts w:cstheme="minorHAnsi"/>
              </w:rPr>
              <w:t xml:space="preserve"> pour l’ensemble de la clientèle (enfant</w:t>
            </w:r>
            <w:r w:rsidR="00EB40FA">
              <w:rPr>
                <w:rFonts w:cstheme="minorHAnsi"/>
              </w:rPr>
              <w:t>s</w:t>
            </w:r>
            <w:r>
              <w:rPr>
                <w:rFonts w:cstheme="minorHAnsi"/>
              </w:rPr>
              <w:t>, adolescent</w:t>
            </w:r>
            <w:r w:rsidR="00EB40FA">
              <w:rPr>
                <w:rFonts w:cstheme="minorHAnsi"/>
              </w:rPr>
              <w:t>s</w:t>
            </w:r>
            <w:r>
              <w:rPr>
                <w:rFonts w:cstheme="minorHAnsi"/>
              </w:rPr>
              <w:t>, adulte</w:t>
            </w:r>
            <w:r w:rsidR="00EB40FA">
              <w:rPr>
                <w:rFonts w:cstheme="minorHAnsi"/>
              </w:rPr>
              <w:t>s</w:t>
            </w:r>
            <w:r>
              <w:rPr>
                <w:rFonts w:cstheme="minorHAnsi"/>
              </w:rPr>
              <w:t>, personnes vieillissantes)</w:t>
            </w:r>
            <w:r w:rsidR="00EB40FA">
              <w:rPr>
                <w:rFonts w:cstheme="minorHAnsi"/>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C70A5D" w:rsidRPr="000A0CFF" w:rsidRDefault="00C70A5D" w:rsidP="00702D27">
            <w:pPr>
              <w:widowControl w:val="0"/>
              <w:suppressAutoHyphens/>
              <w:autoSpaceDN w:val="0"/>
              <w:spacing w:after="0" w:line="240" w:lineRule="auto"/>
              <w:jc w:val="center"/>
              <w:textAlignment w:val="baseline"/>
              <w:rPr>
                <w:rFonts w:cstheme="minorHAnsi"/>
              </w:rPr>
            </w:pPr>
          </w:p>
        </w:tc>
      </w:tr>
      <w:tr w:rsidR="00750A86" w:rsidRPr="000A0CFF" w:rsidTr="00EB40FA">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vAlign w:val="center"/>
          </w:tcPr>
          <w:p w:rsidR="00750A86" w:rsidRPr="0011058B" w:rsidRDefault="00750A86" w:rsidP="00EB40FA">
            <w:pPr>
              <w:pStyle w:val="Paragraphedeliste"/>
              <w:widowControl w:val="0"/>
              <w:numPr>
                <w:ilvl w:val="0"/>
                <w:numId w:val="4"/>
              </w:numPr>
              <w:suppressAutoHyphens/>
              <w:autoSpaceDN w:val="0"/>
              <w:spacing w:after="0" w:line="240" w:lineRule="auto"/>
              <w:ind w:left="360"/>
              <w:textAlignment w:val="baseline"/>
              <w:rPr>
                <w:rFonts w:cstheme="minorHAnsi"/>
              </w:rPr>
            </w:pPr>
            <w:r>
              <w:rPr>
                <w:rFonts w:cstheme="minorHAnsi"/>
              </w:rPr>
              <w:t>E</w:t>
            </w:r>
            <w:r w:rsidRPr="0011058B">
              <w:rPr>
                <w:rFonts w:cstheme="minorHAnsi"/>
              </w:rPr>
              <w:t>ntentes formelles de collaboration entre les établissements régionaux.</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EB40FA">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vAlign w:val="center"/>
          </w:tcPr>
          <w:p w:rsidR="00750A86" w:rsidRPr="0011058B" w:rsidRDefault="00EB40FA" w:rsidP="00EB40FA">
            <w:pPr>
              <w:pStyle w:val="Paragraphedeliste"/>
              <w:widowControl w:val="0"/>
              <w:numPr>
                <w:ilvl w:val="0"/>
                <w:numId w:val="4"/>
              </w:numPr>
              <w:suppressAutoHyphens/>
              <w:autoSpaceDN w:val="0"/>
              <w:spacing w:after="0" w:line="240" w:lineRule="auto"/>
              <w:ind w:left="360"/>
              <w:textAlignment w:val="baseline"/>
              <w:rPr>
                <w:rFonts w:cstheme="minorHAnsi"/>
              </w:rPr>
            </w:pPr>
            <w:r w:rsidRPr="00750A86">
              <w:rPr>
                <w:rFonts w:cstheme="minorHAnsi"/>
              </w:rPr>
              <w:t xml:space="preserve">Table </w:t>
            </w:r>
            <w:proofErr w:type="spellStart"/>
            <w:r w:rsidRPr="00750A86">
              <w:rPr>
                <w:rFonts w:cstheme="minorHAnsi"/>
              </w:rPr>
              <w:t>mul</w:t>
            </w:r>
            <w:r>
              <w:rPr>
                <w:rFonts w:cstheme="minorHAnsi"/>
              </w:rPr>
              <w:t>ti</w:t>
            </w:r>
            <w:r w:rsidRPr="00750A86">
              <w:rPr>
                <w:rFonts w:cstheme="minorHAnsi"/>
              </w:rPr>
              <w:t>problématique</w:t>
            </w:r>
            <w:r>
              <w:rPr>
                <w:rFonts w:cstheme="minorHAnsi"/>
              </w:rPr>
              <w:t>s</w:t>
            </w:r>
            <w:proofErr w:type="spellEnd"/>
            <w:r>
              <w:rPr>
                <w:rFonts w:cstheme="minorHAnsi"/>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EB40FA">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vAlign w:val="center"/>
          </w:tcPr>
          <w:p w:rsidR="00750A86" w:rsidRPr="00750A86"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702D27">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tcPr>
          <w:p w:rsidR="00750A86" w:rsidRPr="00451849"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702D27">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tcPr>
          <w:p w:rsidR="00750A86" w:rsidRPr="00451849"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702D27">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tcPr>
          <w:p w:rsidR="00750A86" w:rsidRPr="00451849"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702D27">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tcPr>
          <w:p w:rsidR="00750A86" w:rsidRPr="00451849"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r w:rsidR="00750A86" w:rsidRPr="000A0CFF" w:rsidTr="00702D27">
        <w:trPr>
          <w:cantSplit/>
          <w:trHeight w:val="638"/>
        </w:trPr>
        <w:tc>
          <w:tcPr>
            <w:tcW w:w="9378" w:type="dxa"/>
            <w:tcBorders>
              <w:top w:val="single" w:sz="4" w:space="0" w:color="auto"/>
              <w:left w:val="single" w:sz="6" w:space="0" w:color="008080"/>
              <w:bottom w:val="single" w:sz="4" w:space="0" w:color="auto"/>
            </w:tcBorders>
            <w:shd w:val="clear" w:color="auto" w:fill="FFFFFF" w:themeFill="background1"/>
          </w:tcPr>
          <w:p w:rsidR="00750A86" w:rsidRPr="00451849" w:rsidRDefault="00750A86" w:rsidP="00313745">
            <w:pPr>
              <w:pStyle w:val="Paragraphedeliste"/>
              <w:widowControl w:val="0"/>
              <w:suppressAutoHyphens/>
              <w:autoSpaceDN w:val="0"/>
              <w:spacing w:after="0" w:line="240" w:lineRule="auto"/>
              <w:ind w:left="360"/>
              <w:textAlignment w:val="baseline"/>
              <w:rPr>
                <w:rFonts w:cstheme="minorHAnsi"/>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50A86" w:rsidRPr="000A0CFF" w:rsidRDefault="00750A86" w:rsidP="00750A86">
            <w:pPr>
              <w:widowControl w:val="0"/>
              <w:suppressAutoHyphens/>
              <w:autoSpaceDN w:val="0"/>
              <w:spacing w:after="0" w:line="240" w:lineRule="auto"/>
              <w:jc w:val="center"/>
              <w:textAlignment w:val="baseline"/>
              <w:rPr>
                <w:rFonts w:cstheme="minorHAnsi"/>
              </w:rPr>
            </w:pPr>
          </w:p>
        </w:tc>
      </w:tr>
    </w:tbl>
    <w:p w:rsidR="00C70A5D" w:rsidRDefault="00C70A5D">
      <w:pPr>
        <w:rPr>
          <w:rFonts w:cstheme="minorHAnsi"/>
          <w:sz w:val="24"/>
          <w:szCs w:val="24"/>
        </w:rPr>
      </w:pPr>
    </w:p>
    <w:p w:rsidR="00D57510" w:rsidRDefault="009B4280">
      <w:pPr>
        <w:rPr>
          <w:rFonts w:cstheme="minorHAnsi"/>
          <w:sz w:val="24"/>
          <w:szCs w:val="24"/>
        </w:rPr>
      </w:pPr>
      <w:r>
        <w:rPr>
          <w:rFonts w:cstheme="minorHAnsi"/>
          <w:sz w:val="24"/>
          <w:szCs w:val="24"/>
        </w:rPr>
        <w:br w:type="page"/>
      </w:r>
    </w:p>
    <w:p w:rsidR="00490DB3" w:rsidRPr="00325AF5" w:rsidRDefault="00490DB3" w:rsidP="001F0175">
      <w:pPr>
        <w:spacing w:after="0" w:line="240" w:lineRule="auto"/>
        <w:jc w:val="both"/>
        <w:rPr>
          <w:rFonts w:cstheme="minorHAnsi"/>
          <w:sz w:val="16"/>
          <w:szCs w:val="16"/>
        </w:rPr>
      </w:pPr>
    </w:p>
    <w:tbl>
      <w:tblPr>
        <w:tblStyle w:val="Grilledutableau"/>
        <w:tblW w:w="11370" w:type="dxa"/>
        <w:tblInd w:w="-885" w:type="dxa"/>
        <w:tblLayout w:type="fixed"/>
        <w:tblLook w:val="04A0" w:firstRow="1" w:lastRow="0" w:firstColumn="1" w:lastColumn="0" w:noHBand="0" w:noVBand="1"/>
      </w:tblPr>
      <w:tblGrid>
        <w:gridCol w:w="851"/>
        <w:gridCol w:w="851"/>
        <w:gridCol w:w="9668"/>
      </w:tblGrid>
      <w:tr w:rsidR="00325AF5" w:rsidTr="009B4280">
        <w:trPr>
          <w:trHeight w:val="439"/>
        </w:trPr>
        <w:tc>
          <w:tcPr>
            <w:tcW w:w="11370" w:type="dxa"/>
            <w:gridSpan w:val="3"/>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325AF5" w:rsidRPr="004222A5" w:rsidRDefault="00325AF5" w:rsidP="009B4280">
            <w:pPr>
              <w:pStyle w:val="Corpsdetexte3"/>
              <w:rPr>
                <w:rFonts w:asciiTheme="minorHAnsi" w:hAnsiTheme="minorHAnsi" w:cstheme="minorHAnsi"/>
                <w:b/>
                <w:bCs/>
                <w:sz w:val="24"/>
                <w:szCs w:val="24"/>
              </w:rPr>
            </w:pPr>
            <w:r w:rsidRPr="004222A5">
              <w:rPr>
                <w:rFonts w:asciiTheme="minorHAnsi" w:hAnsiTheme="minorHAnsi" w:cstheme="minorHAnsi"/>
                <w:b/>
                <w:sz w:val="24"/>
                <w:szCs w:val="24"/>
              </w:rPr>
              <w:t xml:space="preserve">Section </w:t>
            </w:r>
            <w:r w:rsidR="009B4280" w:rsidRPr="004222A5">
              <w:rPr>
                <w:rFonts w:asciiTheme="minorHAnsi" w:hAnsiTheme="minorHAnsi" w:cstheme="minorHAnsi"/>
                <w:b/>
                <w:sz w:val="24"/>
                <w:szCs w:val="24"/>
              </w:rPr>
              <w:t>2</w:t>
            </w:r>
            <w:r w:rsidR="004222A5" w:rsidRPr="004222A5">
              <w:rPr>
                <w:rFonts w:asciiTheme="minorHAnsi" w:hAnsiTheme="minorHAnsi" w:cstheme="minorHAnsi"/>
                <w:b/>
                <w:sz w:val="24"/>
                <w:szCs w:val="24"/>
              </w:rPr>
              <w:t xml:space="preserve"> : </w:t>
            </w:r>
            <w:r w:rsidRPr="004222A5">
              <w:rPr>
                <w:rFonts w:asciiTheme="minorHAnsi" w:hAnsiTheme="minorHAnsi" w:cstheme="minorHAnsi"/>
                <w:b/>
                <w:sz w:val="24"/>
                <w:szCs w:val="24"/>
              </w:rPr>
              <w:t>Résultats de la consultation</w:t>
            </w:r>
            <w:r w:rsidR="009B4280" w:rsidRPr="004222A5">
              <w:rPr>
                <w:rFonts w:asciiTheme="minorHAnsi" w:hAnsiTheme="minorHAnsi" w:cstheme="minorHAnsi"/>
                <w:b/>
                <w:sz w:val="24"/>
                <w:szCs w:val="24"/>
              </w:rPr>
              <w:t xml:space="preserve"> régionale</w:t>
            </w:r>
            <w:r w:rsidRPr="004222A5">
              <w:rPr>
                <w:rFonts w:asciiTheme="minorHAnsi" w:hAnsiTheme="minorHAnsi" w:cstheme="minorHAnsi"/>
                <w:b/>
                <w:sz w:val="24"/>
                <w:szCs w:val="24"/>
              </w:rPr>
              <w:t xml:space="preserve"> sur les solutions urgentes pour la clientèle </w:t>
            </w:r>
          </w:p>
        </w:tc>
      </w:tr>
      <w:tr w:rsidR="00325AF5" w:rsidTr="009B4280">
        <w:trPr>
          <w:trHeight w:val="38"/>
        </w:trPr>
        <w:tc>
          <w:tcPr>
            <w:tcW w:w="11370" w:type="dxa"/>
            <w:gridSpan w:val="3"/>
            <w:tcBorders>
              <w:top w:val="double" w:sz="4" w:space="0" w:color="auto"/>
            </w:tcBorders>
          </w:tcPr>
          <w:p w:rsidR="00325AF5" w:rsidRPr="00883476" w:rsidRDefault="00325AF5" w:rsidP="00883476">
            <w:pPr>
              <w:pStyle w:val="Paragraphedeliste1"/>
              <w:ind w:left="0"/>
              <w:rPr>
                <w:rFonts w:asciiTheme="minorHAnsi" w:hAnsiTheme="minorHAnsi" w:cstheme="minorHAnsi"/>
                <w:b/>
                <w:sz w:val="10"/>
                <w:szCs w:val="10"/>
              </w:rPr>
            </w:pPr>
          </w:p>
        </w:tc>
      </w:tr>
      <w:tr w:rsidR="00325AF5" w:rsidTr="009B4280">
        <w:trPr>
          <w:trHeight w:val="411"/>
        </w:trPr>
        <w:tc>
          <w:tcPr>
            <w:tcW w:w="11370" w:type="dxa"/>
            <w:gridSpan w:val="3"/>
            <w:shd w:val="clear" w:color="auto" w:fill="DAEEF3" w:themeFill="accent5" w:themeFillTint="33"/>
            <w:vAlign w:val="center"/>
          </w:tcPr>
          <w:p w:rsidR="007F5899" w:rsidRPr="00CC2986" w:rsidRDefault="009B4280" w:rsidP="009B4280">
            <w:pPr>
              <w:contextualSpacing/>
              <w:rPr>
                <w:rFonts w:ascii="Calibri" w:eastAsia="Calibri" w:hAnsi="Calibri" w:cs="Calibri"/>
                <w:b/>
              </w:rPr>
            </w:pPr>
            <w:r>
              <w:rPr>
                <w:rFonts w:ascii="Calibri" w:eastAsia="Calibri" w:hAnsi="Calibri" w:cs="Calibri"/>
                <w:b/>
              </w:rPr>
              <w:t>Action 4</w:t>
            </w:r>
            <w:r w:rsidR="00B5481E" w:rsidRPr="00CC2986">
              <w:rPr>
                <w:rFonts w:ascii="Calibri" w:eastAsia="Calibri" w:hAnsi="Calibri" w:cs="Calibri"/>
                <w:b/>
              </w:rPr>
              <w:t xml:space="preserve"> : </w:t>
            </w:r>
            <w:r>
              <w:rPr>
                <w:rFonts w:ascii="Calibri" w:eastAsia="Calibri" w:hAnsi="Calibri" w:cs="Calibri"/>
                <w:b/>
              </w:rPr>
              <w:t>Accélérer et formaliser les alliances intersectorielles</w:t>
            </w:r>
          </w:p>
        </w:tc>
      </w:tr>
      <w:tr w:rsidR="009B4280" w:rsidTr="004A1934">
        <w:trPr>
          <w:trHeight w:val="626"/>
        </w:trPr>
        <w:tc>
          <w:tcPr>
            <w:tcW w:w="11370" w:type="dxa"/>
            <w:gridSpan w:val="3"/>
            <w:shd w:val="clear" w:color="auto" w:fill="DAEEF3" w:themeFill="accent5" w:themeFillTint="33"/>
            <w:vAlign w:val="center"/>
          </w:tcPr>
          <w:p w:rsidR="009B4280" w:rsidRPr="00CA19B3" w:rsidRDefault="009B4280" w:rsidP="004A1934">
            <w:pPr>
              <w:ind w:left="9"/>
              <w:rPr>
                <w:rFonts w:cstheme="minorHAnsi"/>
                <w:b/>
                <w:bCs/>
                <w:sz w:val="18"/>
                <w:szCs w:val="18"/>
              </w:rPr>
            </w:pPr>
            <w:r w:rsidRPr="000A0CFF">
              <w:rPr>
                <w:rFonts w:cstheme="minorHAnsi"/>
                <w:b/>
              </w:rPr>
              <w:t xml:space="preserve">L’action structurante permettra-t-elle de soutenir </w:t>
            </w:r>
            <w:r>
              <w:rPr>
                <w:rFonts w:cstheme="minorHAnsi"/>
                <w:b/>
              </w:rPr>
              <w:t>vos</w:t>
            </w:r>
            <w:r w:rsidRPr="000A0CFF">
              <w:rPr>
                <w:rFonts w:cstheme="minorHAnsi"/>
                <w:b/>
              </w:rPr>
              <w:t xml:space="preserve"> démarches régionales pour </w:t>
            </w:r>
            <w:r>
              <w:rPr>
                <w:rFonts w:cstheme="minorHAnsi"/>
                <w:b/>
              </w:rPr>
              <w:t xml:space="preserve">améliorer les services aux personnes et aux familles ? </w:t>
            </w:r>
          </w:p>
        </w:tc>
      </w:tr>
      <w:tr w:rsidR="009B4280" w:rsidTr="004A1934">
        <w:trPr>
          <w:trHeight w:val="565"/>
        </w:trPr>
        <w:tc>
          <w:tcPr>
            <w:tcW w:w="851" w:type="dxa"/>
            <w:vAlign w:val="center"/>
          </w:tcPr>
          <w:p w:rsidR="009B4280" w:rsidRPr="007D0CCB" w:rsidRDefault="009B4280" w:rsidP="004A1934">
            <w:pPr>
              <w:pStyle w:val="Paragraphedeliste"/>
              <w:ind w:left="0"/>
              <w:rPr>
                <w:rFonts w:cstheme="minorHAnsi"/>
                <w:b/>
              </w:rPr>
            </w:pPr>
            <w:r>
              <w:rPr>
                <w:rFonts w:cstheme="minorHAnsi"/>
                <w:b/>
              </w:rPr>
              <w:t xml:space="preserve">Oui </w:t>
            </w:r>
          </w:p>
        </w:tc>
        <w:tc>
          <w:tcPr>
            <w:tcW w:w="851" w:type="dxa"/>
            <w:vAlign w:val="center"/>
          </w:tcPr>
          <w:p w:rsidR="009B4280" w:rsidRPr="00CC2986" w:rsidRDefault="009B4280" w:rsidP="004A1934">
            <w:pPr>
              <w:rPr>
                <w:rFonts w:cstheme="minorHAnsi"/>
                <w:b/>
              </w:rPr>
            </w:pPr>
            <w:r w:rsidRPr="00CC2986">
              <w:rPr>
                <w:rFonts w:cstheme="minorHAnsi"/>
                <w:b/>
              </w:rPr>
              <w:t>Non</w:t>
            </w:r>
          </w:p>
        </w:tc>
        <w:tc>
          <w:tcPr>
            <w:tcW w:w="9668" w:type="dxa"/>
            <w:vMerge w:val="restart"/>
          </w:tcPr>
          <w:p w:rsidR="009B4280" w:rsidRDefault="009B4280" w:rsidP="00B5481E">
            <w:pPr>
              <w:jc w:val="both"/>
              <w:rPr>
                <w:rFonts w:cstheme="minorHAnsi"/>
                <w:b/>
              </w:rPr>
            </w:pPr>
            <w:r w:rsidRPr="00CC2986">
              <w:rPr>
                <w:rFonts w:cstheme="minorHAnsi"/>
                <w:b/>
              </w:rPr>
              <w:t>Quelques exemples à documenter et à compléter</w:t>
            </w:r>
            <w:r w:rsidR="004222A5">
              <w:rPr>
                <w:rFonts w:cstheme="minorHAnsi"/>
                <w:b/>
              </w:rPr>
              <w:t> :</w:t>
            </w:r>
          </w:p>
          <w:p w:rsidR="009B4280" w:rsidRPr="000A0CFF" w:rsidRDefault="009B4280" w:rsidP="00DD0599">
            <w:pPr>
              <w:pStyle w:val="Paragraphedeliste"/>
              <w:numPr>
                <w:ilvl w:val="0"/>
                <w:numId w:val="1"/>
              </w:numPr>
              <w:jc w:val="both"/>
              <w:rPr>
                <w:rFonts w:cstheme="minorHAnsi"/>
              </w:rPr>
            </w:pPr>
            <w:r w:rsidRPr="000A0CFF">
              <w:rPr>
                <w:rFonts w:cstheme="minorHAnsi"/>
              </w:rPr>
              <w:t>Elle s’inscrit dans les démarches en cours de l’Agence</w:t>
            </w:r>
          </w:p>
          <w:p w:rsidR="009B4280" w:rsidRPr="000A0CFF" w:rsidRDefault="009B4280" w:rsidP="00DD0599">
            <w:pPr>
              <w:pStyle w:val="Paragraphedeliste"/>
              <w:numPr>
                <w:ilvl w:val="0"/>
                <w:numId w:val="1"/>
              </w:numPr>
              <w:jc w:val="both"/>
              <w:rPr>
                <w:rFonts w:cstheme="minorHAnsi"/>
              </w:rPr>
            </w:pPr>
            <w:r w:rsidRPr="000A0CFF">
              <w:rPr>
                <w:rFonts w:cstheme="minorHAnsi"/>
              </w:rPr>
              <w:t>Elle s’inscrit à l’intérieur des travaux en cours à l’Agence</w:t>
            </w:r>
          </w:p>
          <w:p w:rsidR="009B4280" w:rsidRPr="000A0CFF" w:rsidRDefault="00B5068F" w:rsidP="00DD0599">
            <w:pPr>
              <w:pStyle w:val="Paragraphedeliste"/>
              <w:numPr>
                <w:ilvl w:val="0"/>
                <w:numId w:val="1"/>
              </w:numPr>
              <w:jc w:val="both"/>
              <w:rPr>
                <w:rFonts w:cstheme="minorHAnsi"/>
              </w:rPr>
            </w:pPr>
            <w:r>
              <w:rPr>
                <w:rFonts w:cstheme="minorHAnsi"/>
              </w:rPr>
              <w:t xml:space="preserve">Elle est complémentaire </w:t>
            </w:r>
            <w:r w:rsidR="009B4280" w:rsidRPr="000A0CFF">
              <w:rPr>
                <w:rFonts w:cstheme="minorHAnsi"/>
              </w:rPr>
              <w:t>aux actions de l’Agence</w:t>
            </w:r>
          </w:p>
          <w:p w:rsidR="009B4280" w:rsidRPr="000A0CFF" w:rsidRDefault="009B4280" w:rsidP="00DD0599">
            <w:pPr>
              <w:pStyle w:val="Paragraphedeliste"/>
              <w:numPr>
                <w:ilvl w:val="0"/>
                <w:numId w:val="1"/>
              </w:numPr>
              <w:jc w:val="both"/>
              <w:rPr>
                <w:rFonts w:cstheme="minorHAnsi"/>
              </w:rPr>
            </w:pPr>
            <w:r w:rsidRPr="000A0CFF">
              <w:rPr>
                <w:rFonts w:cstheme="minorHAnsi"/>
              </w:rPr>
              <w:t>Elle correspond à la volonté des acteurs régionaux</w:t>
            </w:r>
          </w:p>
          <w:p w:rsidR="009B4280" w:rsidRPr="009B4280" w:rsidRDefault="009B4280" w:rsidP="00DD0599">
            <w:pPr>
              <w:pStyle w:val="Paragraphedeliste"/>
              <w:numPr>
                <w:ilvl w:val="0"/>
                <w:numId w:val="1"/>
              </w:numPr>
              <w:jc w:val="both"/>
              <w:rPr>
                <w:rFonts w:cstheme="minorHAnsi"/>
                <w:b/>
              </w:rPr>
            </w:pPr>
            <w:r w:rsidRPr="009B4280">
              <w:rPr>
                <w:rFonts w:cstheme="minorHAnsi"/>
              </w:rPr>
              <w:t>Elle énonce ou représente les projets de la région</w:t>
            </w:r>
          </w:p>
        </w:tc>
      </w:tr>
      <w:tr w:rsidR="009B4280" w:rsidTr="009B4280">
        <w:trPr>
          <w:trHeight w:val="1152"/>
        </w:trPr>
        <w:tc>
          <w:tcPr>
            <w:tcW w:w="851" w:type="dxa"/>
          </w:tcPr>
          <w:p w:rsidR="009B4280" w:rsidRDefault="009B4280" w:rsidP="009B4280">
            <w:pPr>
              <w:pStyle w:val="Paragraphedeliste"/>
              <w:ind w:left="0"/>
              <w:rPr>
                <w:rFonts w:cstheme="minorHAnsi"/>
                <w:b/>
              </w:rPr>
            </w:pPr>
          </w:p>
        </w:tc>
        <w:tc>
          <w:tcPr>
            <w:tcW w:w="851" w:type="dxa"/>
          </w:tcPr>
          <w:p w:rsidR="009B4280" w:rsidRPr="00CC2986" w:rsidRDefault="009B4280" w:rsidP="009B4280">
            <w:pPr>
              <w:rPr>
                <w:rFonts w:cstheme="minorHAnsi"/>
                <w:b/>
              </w:rPr>
            </w:pPr>
          </w:p>
        </w:tc>
        <w:tc>
          <w:tcPr>
            <w:tcW w:w="9668" w:type="dxa"/>
            <w:vMerge/>
          </w:tcPr>
          <w:p w:rsidR="009B4280" w:rsidRPr="00CC2986" w:rsidRDefault="009B4280" w:rsidP="00B5481E">
            <w:pPr>
              <w:jc w:val="both"/>
              <w:rPr>
                <w:rFonts w:cstheme="minorHAnsi"/>
                <w:b/>
              </w:rPr>
            </w:pPr>
          </w:p>
        </w:tc>
      </w:tr>
      <w:tr w:rsidR="009B4280" w:rsidTr="009B4280">
        <w:trPr>
          <w:trHeight w:val="12367"/>
        </w:trPr>
        <w:tc>
          <w:tcPr>
            <w:tcW w:w="11370" w:type="dxa"/>
            <w:gridSpan w:val="3"/>
          </w:tcPr>
          <w:p w:rsidR="00284380" w:rsidRPr="00284380" w:rsidRDefault="00284380" w:rsidP="00F22812">
            <w:pPr>
              <w:pStyle w:val="Paragraphedeliste"/>
              <w:ind w:left="0"/>
              <w:jc w:val="both"/>
              <w:rPr>
                <w:rFonts w:cstheme="minorHAnsi"/>
              </w:rPr>
            </w:pPr>
          </w:p>
          <w:p w:rsidR="00F22812" w:rsidRPr="00284380" w:rsidRDefault="00F22812" w:rsidP="00F22812">
            <w:pPr>
              <w:pStyle w:val="Paragraphedeliste"/>
              <w:ind w:left="0"/>
              <w:jc w:val="both"/>
              <w:rPr>
                <w:rFonts w:cstheme="minorHAnsi"/>
              </w:rPr>
            </w:pPr>
            <w:r w:rsidRPr="00284380">
              <w:rPr>
                <w:rFonts w:cstheme="minorHAnsi"/>
              </w:rPr>
              <w:t>Cette action structurante s’inscrit dans les démarches en cours en Montérégie et correspond à la volonté des acteurs régionaux</w:t>
            </w:r>
            <w:r w:rsidR="00B43947" w:rsidRPr="00284380">
              <w:rPr>
                <w:rFonts w:cstheme="minorHAnsi"/>
              </w:rPr>
              <w:t xml:space="preserve">. </w:t>
            </w:r>
            <w:r w:rsidRPr="00284380">
              <w:rPr>
                <w:rFonts w:cstheme="minorHAnsi"/>
              </w:rPr>
              <w:t xml:space="preserve">Elle permettra de soutenir </w:t>
            </w:r>
            <w:r w:rsidR="00284380">
              <w:rPr>
                <w:rFonts w:cstheme="minorHAnsi"/>
              </w:rPr>
              <w:t>les</w:t>
            </w:r>
            <w:r w:rsidRPr="00284380">
              <w:rPr>
                <w:rFonts w:cstheme="minorHAnsi"/>
              </w:rPr>
              <w:t xml:space="preserve"> démarches pour améliorer les services </w:t>
            </w:r>
            <w:r w:rsidR="00B43947" w:rsidRPr="00284380">
              <w:rPr>
                <w:rFonts w:cstheme="minorHAnsi"/>
              </w:rPr>
              <w:t xml:space="preserve">offerts </w:t>
            </w:r>
            <w:r w:rsidRPr="00284380">
              <w:rPr>
                <w:rFonts w:cstheme="minorHAnsi"/>
              </w:rPr>
              <w:t>et les liens partenariaux.</w:t>
            </w:r>
          </w:p>
          <w:p w:rsidR="00F22812" w:rsidRPr="00284380" w:rsidRDefault="00F22812" w:rsidP="00F22812">
            <w:pPr>
              <w:pStyle w:val="Paragraphedeliste"/>
              <w:ind w:left="0"/>
              <w:jc w:val="both"/>
              <w:rPr>
                <w:rFonts w:cstheme="minorHAnsi"/>
              </w:rPr>
            </w:pPr>
          </w:p>
          <w:p w:rsidR="00F22812" w:rsidRPr="00284380" w:rsidRDefault="00284380" w:rsidP="00F22812">
            <w:pPr>
              <w:pStyle w:val="Paragraphedeliste"/>
              <w:ind w:left="0"/>
              <w:jc w:val="both"/>
              <w:rPr>
                <w:rFonts w:cstheme="minorHAnsi"/>
              </w:rPr>
            </w:pPr>
            <w:r>
              <w:rPr>
                <w:rFonts w:cstheme="minorHAnsi"/>
              </w:rPr>
              <w:t>C</w:t>
            </w:r>
            <w:r w:rsidR="00F22812" w:rsidRPr="00284380">
              <w:rPr>
                <w:rFonts w:cstheme="minorHAnsi"/>
              </w:rPr>
              <w:t xml:space="preserve">es démarches en cours </w:t>
            </w:r>
            <w:r w:rsidR="00464392">
              <w:rPr>
                <w:rFonts w:cstheme="minorHAnsi"/>
              </w:rPr>
              <w:t xml:space="preserve">visant </w:t>
            </w:r>
            <w:r>
              <w:rPr>
                <w:rFonts w:cstheme="minorHAnsi"/>
              </w:rPr>
              <w:t xml:space="preserve">à </w:t>
            </w:r>
            <w:r w:rsidR="00F22812" w:rsidRPr="00284380">
              <w:rPr>
                <w:rFonts w:cstheme="minorHAnsi"/>
              </w:rPr>
              <w:t xml:space="preserve">favoriser le partenariat intersectoriel sont les suivantes : </w:t>
            </w:r>
          </w:p>
          <w:p w:rsidR="00F22812" w:rsidRPr="00284380" w:rsidRDefault="00F22812" w:rsidP="00F22812">
            <w:pPr>
              <w:pStyle w:val="Paragraphedeliste"/>
              <w:ind w:left="0"/>
              <w:jc w:val="both"/>
              <w:rPr>
                <w:rFonts w:cstheme="minorHAnsi"/>
                <w:b/>
                <w:u w:val="single"/>
              </w:rPr>
            </w:pPr>
          </w:p>
          <w:p w:rsidR="00284380" w:rsidRDefault="00F22812" w:rsidP="00F22812">
            <w:pPr>
              <w:pStyle w:val="Paragraphedeliste"/>
              <w:ind w:left="0"/>
              <w:jc w:val="both"/>
              <w:rPr>
                <w:rFonts w:cstheme="minorHAnsi"/>
                <w:b/>
                <w:u w:val="single"/>
              </w:rPr>
            </w:pPr>
            <w:r w:rsidRPr="00284380">
              <w:rPr>
                <w:rFonts w:cstheme="minorHAnsi"/>
                <w:b/>
                <w:u w:val="single"/>
              </w:rPr>
              <w:t>Scolaire</w:t>
            </w:r>
          </w:p>
          <w:p w:rsidR="00284380" w:rsidRPr="00284380" w:rsidRDefault="00284380" w:rsidP="00F22812">
            <w:pPr>
              <w:pStyle w:val="Paragraphedeliste"/>
              <w:ind w:left="0"/>
              <w:jc w:val="both"/>
              <w:rPr>
                <w:rFonts w:cstheme="minorHAnsi"/>
                <w:b/>
                <w:u w:val="single"/>
              </w:rPr>
            </w:pPr>
          </w:p>
          <w:p w:rsidR="00F22812" w:rsidRPr="00284380" w:rsidRDefault="00F22812" w:rsidP="00F22812">
            <w:pPr>
              <w:pStyle w:val="Paragraphedeliste"/>
              <w:numPr>
                <w:ilvl w:val="0"/>
                <w:numId w:val="17"/>
              </w:numPr>
              <w:jc w:val="both"/>
              <w:rPr>
                <w:rFonts w:cstheme="minorHAnsi"/>
              </w:rPr>
            </w:pPr>
            <w:r w:rsidRPr="00284380">
              <w:rPr>
                <w:rFonts w:cstheme="minorHAnsi"/>
              </w:rPr>
              <w:t>Démarches afin de favoriser la mise en place d’une organisation de service optimale MELS-MSSS</w:t>
            </w:r>
            <w:r w:rsidR="009F30E7">
              <w:rPr>
                <w:rFonts w:cstheme="minorHAnsi"/>
              </w:rPr>
              <w:t>;</w:t>
            </w:r>
          </w:p>
          <w:p w:rsidR="00F22812" w:rsidRPr="00284380" w:rsidRDefault="00F22812" w:rsidP="00F22812">
            <w:pPr>
              <w:pStyle w:val="Paragraphedeliste"/>
              <w:numPr>
                <w:ilvl w:val="0"/>
                <w:numId w:val="17"/>
              </w:numPr>
              <w:jc w:val="both"/>
              <w:rPr>
                <w:rFonts w:cstheme="minorHAnsi"/>
              </w:rPr>
            </w:pPr>
            <w:r w:rsidRPr="00284380">
              <w:rPr>
                <w:rFonts w:cstheme="minorHAnsi"/>
              </w:rPr>
              <w:t>Travaux afin de déterminer des balises permettant de préciser lorsqu'un PSI avec le réseau scolaire est requis</w:t>
            </w:r>
            <w:r w:rsidR="009F30E7">
              <w:rPr>
                <w:rFonts w:cstheme="minorHAnsi"/>
              </w:rPr>
              <w:t>;</w:t>
            </w:r>
            <w:r w:rsidRPr="00284380">
              <w:rPr>
                <w:rFonts w:cstheme="minorHAnsi"/>
              </w:rPr>
              <w:t xml:space="preserve"> </w:t>
            </w:r>
          </w:p>
          <w:p w:rsidR="00F22812" w:rsidRDefault="00F22812" w:rsidP="00F22812">
            <w:pPr>
              <w:pStyle w:val="Paragraphedeliste"/>
              <w:numPr>
                <w:ilvl w:val="0"/>
                <w:numId w:val="17"/>
              </w:numPr>
              <w:jc w:val="both"/>
              <w:rPr>
                <w:rFonts w:cstheme="minorHAnsi"/>
              </w:rPr>
            </w:pPr>
            <w:r w:rsidRPr="00284380">
              <w:rPr>
                <w:rFonts w:cstheme="minorHAnsi"/>
              </w:rPr>
              <w:t>Initiatives visant la mise en œuvre de la TÉVA (cadre de référence [2013], formations, sensibilisations, accompagnement)</w:t>
            </w:r>
            <w:r w:rsidR="009F30E7">
              <w:rPr>
                <w:rFonts w:cstheme="minorHAnsi"/>
              </w:rPr>
              <w:t>.</w:t>
            </w:r>
          </w:p>
          <w:p w:rsidR="00284380" w:rsidRPr="00284380" w:rsidRDefault="00284380" w:rsidP="00284380">
            <w:pPr>
              <w:pStyle w:val="Paragraphedeliste"/>
              <w:jc w:val="both"/>
              <w:rPr>
                <w:rFonts w:cstheme="minorHAnsi"/>
              </w:rPr>
            </w:pPr>
          </w:p>
          <w:p w:rsidR="00F22812" w:rsidRDefault="00F22812" w:rsidP="00F22812">
            <w:pPr>
              <w:pStyle w:val="Paragraphedeliste"/>
              <w:ind w:left="0"/>
              <w:jc w:val="both"/>
              <w:rPr>
                <w:rFonts w:cstheme="minorHAnsi"/>
                <w:b/>
                <w:u w:val="single"/>
              </w:rPr>
            </w:pPr>
            <w:r w:rsidRPr="00284380">
              <w:rPr>
                <w:rFonts w:cstheme="minorHAnsi"/>
                <w:b/>
                <w:u w:val="single"/>
              </w:rPr>
              <w:t>Services de garde</w:t>
            </w:r>
          </w:p>
          <w:p w:rsidR="00284380" w:rsidRPr="00284380" w:rsidRDefault="00284380" w:rsidP="00F22812">
            <w:pPr>
              <w:pStyle w:val="Paragraphedeliste"/>
              <w:ind w:left="0"/>
              <w:jc w:val="both"/>
              <w:rPr>
                <w:rFonts w:cstheme="minorHAnsi"/>
                <w:b/>
                <w:u w:val="single"/>
              </w:rPr>
            </w:pPr>
          </w:p>
          <w:p w:rsidR="00F22812" w:rsidRPr="00284380" w:rsidRDefault="00F22812" w:rsidP="00F22812">
            <w:pPr>
              <w:pStyle w:val="Paragraphedeliste"/>
              <w:numPr>
                <w:ilvl w:val="0"/>
                <w:numId w:val="18"/>
              </w:numPr>
              <w:jc w:val="both"/>
              <w:rPr>
                <w:rFonts w:cstheme="minorHAnsi"/>
              </w:rPr>
            </w:pPr>
            <w:r w:rsidRPr="00284380">
              <w:rPr>
                <w:rFonts w:cstheme="minorHAnsi"/>
              </w:rPr>
              <w:t>Travaux visant à développer et à favoriser la mise en place de modalités qui permettront aux partenaires des services de garde et du programme ICI de répondre de façon complémentaire aux besoins de l’enfant et de sa famille (TIEHSGM)</w:t>
            </w:r>
            <w:r w:rsidR="009F30E7">
              <w:rPr>
                <w:rFonts w:cstheme="minorHAnsi"/>
              </w:rPr>
              <w:t>;</w:t>
            </w:r>
          </w:p>
          <w:p w:rsidR="00F22812" w:rsidRDefault="00F22812" w:rsidP="00F22812">
            <w:pPr>
              <w:pStyle w:val="Paragraphedeliste"/>
              <w:numPr>
                <w:ilvl w:val="0"/>
                <w:numId w:val="18"/>
              </w:numPr>
              <w:jc w:val="both"/>
              <w:rPr>
                <w:rFonts w:cstheme="minorHAnsi"/>
              </w:rPr>
            </w:pPr>
            <w:r w:rsidRPr="00284380">
              <w:rPr>
                <w:rFonts w:cstheme="minorHAnsi"/>
              </w:rPr>
              <w:t>Travaux visant à élaborer une trousse de départ pour les services de garde qui accueillent des enfants qui ont un handicap (TIEHSGM)</w:t>
            </w:r>
            <w:r w:rsidR="009F30E7">
              <w:rPr>
                <w:rFonts w:cstheme="minorHAnsi"/>
              </w:rPr>
              <w:t>.</w:t>
            </w:r>
          </w:p>
          <w:p w:rsidR="00284380" w:rsidRPr="00284380" w:rsidRDefault="00284380" w:rsidP="00284380">
            <w:pPr>
              <w:pStyle w:val="Paragraphedeliste"/>
              <w:jc w:val="both"/>
              <w:rPr>
                <w:rFonts w:cstheme="minorHAnsi"/>
              </w:rPr>
            </w:pPr>
          </w:p>
          <w:p w:rsidR="00F22812" w:rsidRDefault="00F22812" w:rsidP="00F22812">
            <w:pPr>
              <w:pStyle w:val="Paragraphedeliste"/>
              <w:ind w:left="0"/>
              <w:jc w:val="both"/>
              <w:rPr>
                <w:rFonts w:cstheme="minorHAnsi"/>
                <w:b/>
                <w:u w:val="single"/>
              </w:rPr>
            </w:pPr>
            <w:r w:rsidRPr="00284380">
              <w:rPr>
                <w:rFonts w:cstheme="minorHAnsi"/>
                <w:b/>
                <w:u w:val="single"/>
              </w:rPr>
              <w:t>Emploi</w:t>
            </w:r>
          </w:p>
          <w:p w:rsidR="00284380" w:rsidRPr="00284380" w:rsidRDefault="00284380" w:rsidP="00F22812">
            <w:pPr>
              <w:pStyle w:val="Paragraphedeliste"/>
              <w:ind w:left="0"/>
              <w:jc w:val="both"/>
              <w:rPr>
                <w:rFonts w:cstheme="minorHAnsi"/>
                <w:b/>
                <w:u w:val="single"/>
              </w:rPr>
            </w:pPr>
          </w:p>
          <w:p w:rsidR="00F22812" w:rsidRDefault="00F22812" w:rsidP="00F22812">
            <w:pPr>
              <w:pStyle w:val="Paragraphedeliste"/>
              <w:numPr>
                <w:ilvl w:val="0"/>
                <w:numId w:val="19"/>
              </w:numPr>
              <w:jc w:val="both"/>
              <w:rPr>
                <w:rFonts w:cstheme="minorHAnsi"/>
              </w:rPr>
            </w:pPr>
            <w:r w:rsidRPr="00284380">
              <w:rPr>
                <w:rFonts w:cstheme="minorHAnsi"/>
              </w:rPr>
              <w:t>Travaux visant à promouvoir le potentiel d’employabilité qu’offrent les personnes handicapées (TRIMEPHM)</w:t>
            </w:r>
            <w:r w:rsidR="009F30E7">
              <w:rPr>
                <w:rFonts w:cstheme="minorHAnsi"/>
              </w:rPr>
              <w:t>.</w:t>
            </w:r>
          </w:p>
          <w:p w:rsidR="00284380" w:rsidRPr="00284380" w:rsidRDefault="00284380" w:rsidP="00284380">
            <w:pPr>
              <w:pStyle w:val="Paragraphedeliste"/>
              <w:jc w:val="both"/>
              <w:rPr>
                <w:rFonts w:cstheme="minorHAnsi"/>
              </w:rPr>
            </w:pPr>
          </w:p>
          <w:p w:rsidR="00F22812" w:rsidRPr="00284380" w:rsidRDefault="00F22812" w:rsidP="00F22812">
            <w:pPr>
              <w:pStyle w:val="Paragraphedeliste"/>
              <w:ind w:left="0"/>
              <w:jc w:val="both"/>
              <w:rPr>
                <w:rFonts w:cstheme="minorHAnsi"/>
                <w:b/>
                <w:u w:val="single"/>
              </w:rPr>
            </w:pPr>
            <w:r w:rsidRPr="00284380">
              <w:rPr>
                <w:rFonts w:cstheme="minorHAnsi"/>
                <w:b/>
                <w:u w:val="single"/>
              </w:rPr>
              <w:t>Mécanisme de concertation</w:t>
            </w:r>
            <w:r w:rsidRPr="009F30E7">
              <w:rPr>
                <w:rFonts w:cstheme="minorHAnsi"/>
                <w:b/>
              </w:rPr>
              <w:t> :</w:t>
            </w:r>
            <w:r w:rsidRPr="00284380">
              <w:rPr>
                <w:rFonts w:cstheme="minorHAnsi"/>
                <w:b/>
                <w:u w:val="single"/>
              </w:rPr>
              <w:t xml:space="preserve"> </w:t>
            </w:r>
          </w:p>
          <w:p w:rsidR="00F22812" w:rsidRPr="00284380" w:rsidRDefault="00F22812" w:rsidP="00F22812">
            <w:pPr>
              <w:pStyle w:val="Paragraphedeliste"/>
              <w:ind w:left="0"/>
              <w:jc w:val="both"/>
              <w:rPr>
                <w:rFonts w:cstheme="minorHAnsi"/>
                <w:b/>
                <w:u w:val="single"/>
              </w:rPr>
            </w:pPr>
          </w:p>
          <w:p w:rsidR="00F22812" w:rsidRDefault="00F22812" w:rsidP="00F22812">
            <w:pPr>
              <w:pStyle w:val="Paragraphedeliste"/>
              <w:ind w:left="0"/>
              <w:jc w:val="both"/>
              <w:rPr>
                <w:rFonts w:cstheme="minorHAnsi"/>
                <w:b/>
                <w:u w:val="single"/>
              </w:rPr>
            </w:pPr>
            <w:r w:rsidRPr="00284380">
              <w:rPr>
                <w:rFonts w:cstheme="minorHAnsi"/>
                <w:b/>
                <w:u w:val="single"/>
              </w:rPr>
              <w:t>PSI</w:t>
            </w:r>
          </w:p>
          <w:p w:rsidR="00284380" w:rsidRPr="00284380" w:rsidRDefault="00284380" w:rsidP="00F22812">
            <w:pPr>
              <w:pStyle w:val="Paragraphedeliste"/>
              <w:ind w:left="0"/>
              <w:jc w:val="both"/>
              <w:rPr>
                <w:rFonts w:cstheme="minorHAnsi"/>
                <w:b/>
                <w:u w:val="single"/>
              </w:rPr>
            </w:pPr>
          </w:p>
          <w:p w:rsidR="00F22812" w:rsidRPr="00284380" w:rsidRDefault="00F22812" w:rsidP="00F22812">
            <w:pPr>
              <w:pStyle w:val="Paragraphedeliste"/>
              <w:numPr>
                <w:ilvl w:val="0"/>
                <w:numId w:val="20"/>
              </w:numPr>
              <w:jc w:val="both"/>
              <w:rPr>
                <w:rFonts w:cstheme="minorHAnsi"/>
              </w:rPr>
            </w:pPr>
            <w:r w:rsidRPr="00284380">
              <w:rPr>
                <w:rFonts w:cstheme="minorHAnsi"/>
              </w:rPr>
              <w:t xml:space="preserve">Mise en place de travaux régionaux </w:t>
            </w:r>
            <w:proofErr w:type="spellStart"/>
            <w:r w:rsidRPr="00284380">
              <w:rPr>
                <w:rFonts w:cstheme="minorHAnsi"/>
              </w:rPr>
              <w:t>interprogrammes</w:t>
            </w:r>
            <w:proofErr w:type="spellEnd"/>
            <w:r w:rsidRPr="00284380">
              <w:rPr>
                <w:rFonts w:cstheme="minorHAnsi"/>
              </w:rPr>
              <w:t xml:space="preserve"> afin de développer le PSI Adultes</w:t>
            </w:r>
            <w:r w:rsidR="00D3199E">
              <w:rPr>
                <w:rFonts w:cstheme="minorHAnsi"/>
              </w:rPr>
              <w:t>;</w:t>
            </w:r>
          </w:p>
          <w:p w:rsidR="00F22812" w:rsidRPr="00284380" w:rsidRDefault="00F22812" w:rsidP="00F22812">
            <w:pPr>
              <w:pStyle w:val="Paragraphedeliste"/>
              <w:numPr>
                <w:ilvl w:val="0"/>
                <w:numId w:val="20"/>
              </w:numPr>
              <w:jc w:val="both"/>
              <w:rPr>
                <w:rFonts w:cstheme="minorHAnsi"/>
              </w:rPr>
            </w:pPr>
            <w:r w:rsidRPr="00284380">
              <w:rPr>
                <w:rFonts w:cstheme="minorHAnsi"/>
              </w:rPr>
              <w:t>Mise en place d’un mécanisme de suivi des PSI Jeunesse (indicateur)</w:t>
            </w:r>
            <w:r w:rsidR="00D3199E">
              <w:rPr>
                <w:rFonts w:cstheme="minorHAnsi"/>
              </w:rPr>
              <w:t>;</w:t>
            </w:r>
          </w:p>
          <w:p w:rsidR="00F22812" w:rsidRPr="00284380" w:rsidRDefault="00F22812" w:rsidP="00F22812">
            <w:pPr>
              <w:pStyle w:val="Paragraphedeliste"/>
              <w:numPr>
                <w:ilvl w:val="0"/>
                <w:numId w:val="20"/>
              </w:numPr>
              <w:jc w:val="both"/>
              <w:rPr>
                <w:rFonts w:cstheme="minorHAnsi"/>
              </w:rPr>
            </w:pPr>
            <w:r w:rsidRPr="00284380">
              <w:rPr>
                <w:rFonts w:cstheme="minorHAnsi"/>
              </w:rPr>
              <w:t>Travaux sur les balises (voir Scolaire)</w:t>
            </w:r>
            <w:r w:rsidR="00D3199E">
              <w:rPr>
                <w:rFonts w:cstheme="minorHAnsi"/>
              </w:rPr>
              <w:t>;</w:t>
            </w:r>
          </w:p>
          <w:p w:rsidR="00F22812" w:rsidRDefault="00F22812" w:rsidP="00F22812">
            <w:pPr>
              <w:pStyle w:val="Paragraphedeliste"/>
              <w:numPr>
                <w:ilvl w:val="0"/>
                <w:numId w:val="20"/>
              </w:numPr>
              <w:jc w:val="both"/>
              <w:rPr>
                <w:rFonts w:cstheme="minorHAnsi"/>
              </w:rPr>
            </w:pPr>
            <w:r w:rsidRPr="00284380">
              <w:rPr>
                <w:rFonts w:cstheme="minorHAnsi"/>
              </w:rPr>
              <w:t>Travaux de reconnaissance du rôle de clinicien expert</w:t>
            </w:r>
            <w:r w:rsidR="00D3199E">
              <w:rPr>
                <w:rFonts w:cstheme="minorHAnsi"/>
              </w:rPr>
              <w:t>.</w:t>
            </w:r>
          </w:p>
          <w:p w:rsidR="00284380" w:rsidRPr="00284380" w:rsidRDefault="00284380" w:rsidP="00284380">
            <w:pPr>
              <w:pStyle w:val="Paragraphedeliste"/>
              <w:jc w:val="both"/>
              <w:rPr>
                <w:rFonts w:cstheme="minorHAnsi"/>
              </w:rPr>
            </w:pPr>
          </w:p>
          <w:p w:rsidR="00F22812" w:rsidRDefault="00D3199E" w:rsidP="00F22812">
            <w:pPr>
              <w:pStyle w:val="Paragraphedeliste"/>
              <w:ind w:left="0"/>
              <w:jc w:val="both"/>
              <w:rPr>
                <w:rFonts w:cstheme="minorHAnsi"/>
                <w:b/>
                <w:u w:val="single"/>
              </w:rPr>
            </w:pPr>
            <w:r>
              <w:rPr>
                <w:rFonts w:cstheme="minorHAnsi"/>
                <w:b/>
                <w:u w:val="single"/>
              </w:rPr>
              <w:t>TÉ</w:t>
            </w:r>
            <w:r w:rsidR="00F22812" w:rsidRPr="00284380">
              <w:rPr>
                <w:rFonts w:cstheme="minorHAnsi"/>
                <w:b/>
                <w:u w:val="single"/>
              </w:rPr>
              <w:t>VA</w:t>
            </w:r>
          </w:p>
          <w:p w:rsidR="00284380" w:rsidRPr="00284380" w:rsidRDefault="00284380" w:rsidP="00F22812">
            <w:pPr>
              <w:pStyle w:val="Paragraphedeliste"/>
              <w:ind w:left="0"/>
              <w:jc w:val="both"/>
              <w:rPr>
                <w:rFonts w:cstheme="minorHAnsi"/>
                <w:b/>
                <w:u w:val="single"/>
              </w:rPr>
            </w:pPr>
          </w:p>
          <w:p w:rsidR="00F22812" w:rsidRPr="00284380" w:rsidRDefault="00F22812" w:rsidP="00F22812">
            <w:pPr>
              <w:pStyle w:val="Paragraphedeliste"/>
              <w:numPr>
                <w:ilvl w:val="0"/>
                <w:numId w:val="21"/>
              </w:numPr>
              <w:jc w:val="both"/>
              <w:rPr>
                <w:rFonts w:cstheme="minorHAnsi"/>
              </w:rPr>
            </w:pPr>
            <w:r w:rsidRPr="00284380">
              <w:rPr>
                <w:rFonts w:cstheme="minorHAnsi"/>
              </w:rPr>
              <w:t>Adoption d’un cadre de référence régional en 2013</w:t>
            </w:r>
            <w:r w:rsidR="00D3199E">
              <w:rPr>
                <w:rFonts w:cstheme="minorHAnsi"/>
              </w:rPr>
              <w:t>;</w:t>
            </w:r>
          </w:p>
          <w:p w:rsidR="009B4280" w:rsidRPr="00284380" w:rsidRDefault="00F22812" w:rsidP="00F22812">
            <w:pPr>
              <w:pStyle w:val="Paragraphedeliste"/>
              <w:numPr>
                <w:ilvl w:val="0"/>
                <w:numId w:val="21"/>
              </w:numPr>
              <w:jc w:val="both"/>
              <w:rPr>
                <w:rFonts w:cstheme="minorHAnsi"/>
              </w:rPr>
            </w:pPr>
            <w:r w:rsidRPr="00284380">
              <w:rPr>
                <w:rFonts w:cstheme="minorHAnsi"/>
              </w:rPr>
              <w:t>Formations en cours</w:t>
            </w:r>
            <w:r w:rsidR="00D3199E">
              <w:rPr>
                <w:rFonts w:cstheme="minorHAnsi"/>
              </w:rPr>
              <w:t>.</w:t>
            </w:r>
          </w:p>
        </w:tc>
      </w:tr>
    </w:tbl>
    <w:p w:rsidR="009B4280" w:rsidRDefault="009B4280">
      <w:r>
        <w:br w:type="page"/>
      </w:r>
    </w:p>
    <w:tbl>
      <w:tblPr>
        <w:tblStyle w:val="Grilledutableau"/>
        <w:tblW w:w="10755" w:type="dxa"/>
        <w:tblInd w:w="-612" w:type="dxa"/>
        <w:tblLayout w:type="fixed"/>
        <w:tblLook w:val="04A0" w:firstRow="1" w:lastRow="0" w:firstColumn="1" w:lastColumn="0" w:noHBand="0" w:noVBand="1"/>
      </w:tblPr>
      <w:tblGrid>
        <w:gridCol w:w="10755"/>
      </w:tblGrid>
      <w:tr w:rsidR="009B4280" w:rsidTr="00C70A5D">
        <w:trPr>
          <w:trHeight w:val="413"/>
        </w:trPr>
        <w:tc>
          <w:tcPr>
            <w:tcW w:w="10755" w:type="dxa"/>
            <w:shd w:val="clear" w:color="auto" w:fill="DAEEF3" w:themeFill="accent5" w:themeFillTint="33"/>
            <w:vAlign w:val="center"/>
          </w:tcPr>
          <w:p w:rsidR="009B4280" w:rsidRPr="004222A5" w:rsidRDefault="009B4280" w:rsidP="00B04CC5">
            <w:pPr>
              <w:contextualSpacing/>
              <w:rPr>
                <w:rFonts w:ascii="Calibri" w:eastAsia="Calibri" w:hAnsi="Calibri" w:cs="Calibri"/>
                <w:b/>
                <w:i/>
              </w:rPr>
            </w:pPr>
            <w:r w:rsidRPr="004222A5">
              <w:rPr>
                <w:rFonts w:ascii="Calibri" w:eastAsia="Calibri" w:hAnsi="Calibri" w:cs="Calibri"/>
                <w:b/>
                <w:i/>
              </w:rPr>
              <w:lastRenderedPageBreak/>
              <w:t>Action 4 : Accélérer et formaliser les alliances intersectorielles</w:t>
            </w:r>
          </w:p>
        </w:tc>
      </w:tr>
      <w:tr w:rsidR="00B5068F" w:rsidTr="00C70A5D">
        <w:trPr>
          <w:trHeight w:val="413"/>
        </w:trPr>
        <w:tc>
          <w:tcPr>
            <w:tcW w:w="10755" w:type="dxa"/>
            <w:shd w:val="clear" w:color="auto" w:fill="DAEEF3" w:themeFill="accent5" w:themeFillTint="33"/>
          </w:tcPr>
          <w:p w:rsidR="00B5068F" w:rsidRPr="008C66C9" w:rsidRDefault="00B5068F" w:rsidP="00702D27">
            <w:pPr>
              <w:pStyle w:val="Paragraphedeliste1"/>
              <w:ind w:left="0"/>
              <w:rPr>
                <w:rFonts w:asciiTheme="minorHAnsi" w:hAnsiTheme="minorHAnsi" w:cstheme="minorHAnsi"/>
              </w:rPr>
            </w:pPr>
            <w:r w:rsidRPr="000A0CFF">
              <w:rPr>
                <w:rFonts w:asciiTheme="minorHAnsi" w:hAnsiTheme="minorHAnsi" w:cstheme="minorHAnsi"/>
                <w:b/>
                <w:sz w:val="22"/>
                <w:szCs w:val="22"/>
              </w:rPr>
              <w:t xml:space="preserve">Quels seraient les moyens privilégiés dans votre région pour mettre en œuvre </w:t>
            </w:r>
            <w:r>
              <w:rPr>
                <w:rFonts w:asciiTheme="minorHAnsi" w:hAnsiTheme="minorHAnsi" w:cstheme="minorHAnsi"/>
                <w:b/>
                <w:sz w:val="22"/>
                <w:szCs w:val="22"/>
              </w:rPr>
              <w:t xml:space="preserve">cette </w:t>
            </w:r>
            <w:r w:rsidRPr="000A0CFF">
              <w:rPr>
                <w:rFonts w:asciiTheme="minorHAnsi" w:hAnsiTheme="minorHAnsi" w:cstheme="minorHAnsi"/>
                <w:b/>
                <w:sz w:val="22"/>
                <w:szCs w:val="22"/>
              </w:rPr>
              <w:t xml:space="preserve">action structurante </w:t>
            </w:r>
            <w:r>
              <w:rPr>
                <w:rFonts w:asciiTheme="minorHAnsi" w:hAnsiTheme="minorHAnsi" w:cstheme="minorHAnsi"/>
                <w:b/>
                <w:sz w:val="22"/>
                <w:szCs w:val="22"/>
              </w:rPr>
              <w:t>et leurs délais de réalisation</w:t>
            </w:r>
            <w:r w:rsidRPr="000A0CFF">
              <w:rPr>
                <w:rFonts w:asciiTheme="minorHAnsi" w:hAnsiTheme="minorHAnsi" w:cstheme="minorHAnsi"/>
                <w:b/>
                <w:sz w:val="22"/>
                <w:szCs w:val="22"/>
              </w:rPr>
              <w:t>?</w:t>
            </w:r>
          </w:p>
        </w:tc>
      </w:tr>
      <w:tr w:rsidR="00B5068F" w:rsidTr="00C70A5D">
        <w:trPr>
          <w:trHeight w:val="287"/>
        </w:trPr>
        <w:tc>
          <w:tcPr>
            <w:tcW w:w="10755" w:type="dxa"/>
          </w:tcPr>
          <w:p w:rsidR="00B5068F" w:rsidRPr="009B4280" w:rsidRDefault="00B5068F" w:rsidP="00702D27">
            <w:pPr>
              <w:jc w:val="both"/>
              <w:rPr>
                <w:rFonts w:cstheme="minorHAnsi"/>
              </w:rPr>
            </w:pPr>
            <w:r>
              <w:rPr>
                <w:rFonts w:cstheme="minorHAnsi"/>
                <w:b/>
              </w:rPr>
              <w:t xml:space="preserve">Quelques exemples </w:t>
            </w:r>
            <w:r w:rsidRPr="009B4280">
              <w:rPr>
                <w:rFonts w:cstheme="minorHAnsi"/>
                <w:b/>
              </w:rPr>
              <w:t xml:space="preserve">à documenter et à compléter : </w:t>
            </w:r>
          </w:p>
          <w:p w:rsidR="00B5068F" w:rsidRPr="00444A9F" w:rsidRDefault="00B5068F" w:rsidP="00702D27">
            <w:pPr>
              <w:jc w:val="both"/>
              <w:rPr>
                <w:rFonts w:cstheme="minorHAnsi"/>
                <w:b/>
              </w:rPr>
            </w:pPr>
            <w:r w:rsidRPr="009B4280">
              <w:rPr>
                <w:rFonts w:cstheme="minorHAnsi"/>
              </w:rPr>
              <w:t>Démarches de planification</w:t>
            </w:r>
            <w:r>
              <w:rPr>
                <w:rFonts w:cstheme="minorHAnsi"/>
              </w:rPr>
              <w:t>, m</w:t>
            </w:r>
            <w:r w:rsidRPr="000A0CFF">
              <w:rPr>
                <w:rFonts w:cstheme="minorHAnsi"/>
              </w:rPr>
              <w:t>écanisme</w:t>
            </w:r>
            <w:r w:rsidR="004222A5">
              <w:rPr>
                <w:rFonts w:cstheme="minorHAnsi"/>
              </w:rPr>
              <w:t>s de concertation/</w:t>
            </w:r>
            <w:r>
              <w:rPr>
                <w:rFonts w:cstheme="minorHAnsi"/>
              </w:rPr>
              <w:t>coordination, m</w:t>
            </w:r>
            <w:r w:rsidRPr="000A0CFF">
              <w:rPr>
                <w:rFonts w:cstheme="minorHAnsi"/>
              </w:rPr>
              <w:t xml:space="preserve">écanismes </w:t>
            </w:r>
            <w:r w:rsidR="004222A5">
              <w:rPr>
                <w:rFonts w:cstheme="minorHAnsi"/>
              </w:rPr>
              <w:t>d’appropriation/</w:t>
            </w:r>
            <w:r>
              <w:rPr>
                <w:rFonts w:cstheme="minorHAnsi"/>
              </w:rPr>
              <w:t>implantation, m</w:t>
            </w:r>
            <w:r w:rsidRPr="000A0CFF">
              <w:rPr>
                <w:rFonts w:cstheme="minorHAnsi"/>
              </w:rPr>
              <w:t>écanismes de suivi et d’amélioration continue</w:t>
            </w:r>
            <w:r>
              <w:rPr>
                <w:rFonts w:cstheme="minorHAnsi"/>
              </w:rPr>
              <w:t>, etc.</w:t>
            </w:r>
          </w:p>
        </w:tc>
      </w:tr>
    </w:tbl>
    <w:tbl>
      <w:tblPr>
        <w:tblpPr w:leftFromText="141" w:rightFromText="141" w:vertAnchor="text" w:horzAnchor="margin" w:tblpXSpec="center" w:tblpY="211"/>
        <w:tblW w:w="10740"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740"/>
      </w:tblGrid>
      <w:tr w:rsidR="001C2CAD" w:rsidRPr="0006019F" w:rsidTr="009C3C61">
        <w:trPr>
          <w:cantSplit/>
          <w:trHeight w:val="319"/>
        </w:trPr>
        <w:tc>
          <w:tcPr>
            <w:tcW w:w="10740" w:type="dxa"/>
            <w:tcBorders>
              <w:top w:val="single" w:sz="4" w:space="0" w:color="auto"/>
              <w:left w:val="single" w:sz="6" w:space="0" w:color="008080"/>
              <w:bottom w:val="single" w:sz="4" w:space="0" w:color="auto"/>
            </w:tcBorders>
            <w:shd w:val="clear" w:color="auto" w:fill="FFFF00"/>
            <w:vAlign w:val="center"/>
          </w:tcPr>
          <w:p w:rsidR="001C2CAD" w:rsidRPr="0006019F" w:rsidRDefault="001C2CAD" w:rsidP="001C2CAD">
            <w:pPr>
              <w:widowControl w:val="0"/>
              <w:suppressAutoHyphens/>
              <w:autoSpaceDN w:val="0"/>
              <w:spacing w:after="0" w:line="240" w:lineRule="auto"/>
              <w:textAlignment w:val="baseline"/>
              <w:rPr>
                <w:rFonts w:cstheme="minorHAnsi"/>
                <w:b/>
              </w:rPr>
            </w:pPr>
            <w:r w:rsidRPr="00C2255E">
              <w:rPr>
                <w:rFonts w:cstheme="minorHAnsi"/>
                <w:b/>
                <w:highlight w:val="yellow"/>
              </w:rPr>
              <w:t>Moyens retenus</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B93FF1" w:rsidRDefault="001C2CAD" w:rsidP="00B43947">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Que des PSI soient plus fréquemment réalisés et que des partenaires généralement </w:t>
            </w:r>
            <w:r w:rsidR="00B43947">
              <w:rPr>
                <w:rFonts w:cstheme="minorHAnsi"/>
              </w:rPr>
              <w:t>non sollicités</w:t>
            </w:r>
            <w:r>
              <w:rPr>
                <w:rFonts w:cstheme="minorHAnsi"/>
              </w:rPr>
              <w:t xml:space="preserve"> y participent, </w:t>
            </w:r>
            <w:r w:rsidR="00B43947">
              <w:rPr>
                <w:rFonts w:cstheme="minorHAnsi"/>
              </w:rPr>
              <w:t>tels</w:t>
            </w:r>
            <w:r>
              <w:rPr>
                <w:rFonts w:cstheme="minorHAnsi"/>
              </w:rPr>
              <w:t xml:space="preserve"> que le milieu de l’emploi.</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S’assurer de l’utilisation d’outils complémentaires. </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S’assurer d’un partage des responsabilités clair et d’une bonne compréhension des rôles de chacun.</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93F58">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Utiliser au maximum les com</w:t>
            </w:r>
            <w:r w:rsidR="00193F58">
              <w:rPr>
                <w:rFonts w:cstheme="minorHAnsi"/>
              </w:rPr>
              <w:t>ités de concertation existants; o</w:t>
            </w:r>
            <w:r>
              <w:rPr>
                <w:rFonts w:cstheme="minorHAnsi"/>
              </w:rPr>
              <w:t>ptimiser les structures participatives existantes.</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Optimiser le projet clinique.</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B43947">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Avoir des ententes claires, notamment </w:t>
            </w:r>
            <w:r w:rsidR="00B43947">
              <w:rPr>
                <w:rFonts w:cstheme="minorHAnsi"/>
              </w:rPr>
              <w:t xml:space="preserve">avec </w:t>
            </w:r>
            <w:r>
              <w:rPr>
                <w:rFonts w:cstheme="minorHAnsi"/>
              </w:rPr>
              <w:t>les services de garde.</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B43947">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Proposer des programmes de </w:t>
            </w:r>
            <w:proofErr w:type="spellStart"/>
            <w:r w:rsidR="00B43947">
              <w:rPr>
                <w:rFonts w:cstheme="minorHAnsi"/>
              </w:rPr>
              <w:t>préemployabilité</w:t>
            </w:r>
            <w:proofErr w:type="spellEnd"/>
            <w:r>
              <w:rPr>
                <w:rFonts w:cstheme="minorHAnsi"/>
              </w:rPr>
              <w:t>.</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Au niveau régional, éviter le dédoublement avec les CRÉ, notamment en ce qui concerne les projets financés.</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Avoir une instance régionale </w:t>
            </w:r>
            <w:r w:rsidR="00555276">
              <w:rPr>
                <w:rFonts w:cstheme="minorHAnsi"/>
              </w:rPr>
              <w:t xml:space="preserve">intersectorielle pour traiter des problématiques </w:t>
            </w:r>
            <w:r>
              <w:rPr>
                <w:rFonts w:cstheme="minorHAnsi"/>
              </w:rPr>
              <w:t>au niveau du transport adapté.</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Mettre à contribution les universités dans la recherche appliquée.</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Faire connaître le portail de la recherche du CRDITEDME.</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C2255E" w:rsidRDefault="00555276"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Favoriser le développement de projets de « Soutien communautaire au logement social »</w:t>
            </w:r>
            <w:r w:rsidR="00193F58">
              <w:rPr>
                <w:rFonts w:cstheme="minorHAnsi"/>
              </w:rPr>
              <w:t>.</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9E63E9"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Développer des mécanismes plus réguliers et</w:t>
            </w:r>
            <w:r w:rsidRPr="009E63E9">
              <w:rPr>
                <w:rFonts w:cstheme="minorHAnsi"/>
              </w:rPr>
              <w:t xml:space="preserve"> mieux structurés pour le partage des expertises</w:t>
            </w:r>
            <w:r>
              <w:rPr>
                <w:rFonts w:cstheme="minorHAnsi"/>
              </w:rPr>
              <w:t xml:space="preserve"> (intersectoriel)</w:t>
            </w:r>
            <w:r w:rsidRPr="009E63E9">
              <w:rPr>
                <w:rFonts w:cstheme="minorHAnsi"/>
              </w:rPr>
              <w:t>.</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Développer le PSI adulte ainsi que les équipes d’intervention adulte (EIA)</w:t>
            </w:r>
            <w:r w:rsidR="00193F58">
              <w:rPr>
                <w:rFonts w:cstheme="minorHAnsi"/>
              </w:rPr>
              <w:t>.</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Connaître l’offre de service de tous les partenaires.</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1C2CAD">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Sensibiliser le milieu judiciaire, avoir des modalités facilitantes pour les situations (ex. : déplacements). Éviter </w:t>
            </w:r>
            <w:r w:rsidR="00193F58">
              <w:rPr>
                <w:rFonts w:cstheme="minorHAnsi"/>
              </w:rPr>
              <w:t xml:space="preserve">la </w:t>
            </w:r>
            <w:r>
              <w:rPr>
                <w:rFonts w:cstheme="minorHAnsi"/>
              </w:rPr>
              <w:t>judiciarisation.</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193F58">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Intégrer la clientèle versus avoir des stagiaires</w:t>
            </w:r>
            <w:r w:rsidR="00193F58">
              <w:rPr>
                <w:rFonts w:cstheme="minorHAnsi"/>
              </w:rPr>
              <w:t>;</w:t>
            </w:r>
            <w:r>
              <w:rPr>
                <w:rFonts w:cstheme="minorHAnsi"/>
              </w:rPr>
              <w:t xml:space="preserve"> </w:t>
            </w:r>
            <w:r w:rsidR="00193F58">
              <w:rPr>
                <w:rFonts w:cstheme="minorHAnsi"/>
              </w:rPr>
              <w:t>b</w:t>
            </w:r>
            <w:r>
              <w:rPr>
                <w:rFonts w:cstheme="minorHAnsi"/>
              </w:rPr>
              <w:t>esoin d’innover.</w:t>
            </w:r>
          </w:p>
        </w:tc>
      </w:tr>
      <w:tr w:rsidR="001C2CAD" w:rsidRPr="000A0CFF" w:rsidTr="00193F58">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Default="001C2CAD" w:rsidP="00B43947">
            <w:pPr>
              <w:pStyle w:val="Paragraphedeliste"/>
              <w:widowControl w:val="0"/>
              <w:numPr>
                <w:ilvl w:val="0"/>
                <w:numId w:val="5"/>
              </w:numPr>
              <w:suppressAutoHyphens/>
              <w:autoSpaceDN w:val="0"/>
              <w:spacing w:after="0" w:line="240" w:lineRule="auto"/>
              <w:ind w:left="360"/>
              <w:jc w:val="both"/>
              <w:textAlignment w:val="baseline"/>
              <w:rPr>
                <w:rFonts w:cstheme="minorHAnsi"/>
              </w:rPr>
            </w:pPr>
            <w:r>
              <w:rPr>
                <w:rFonts w:cstheme="minorHAnsi"/>
              </w:rPr>
              <w:t xml:space="preserve">Mettre en place des personnes </w:t>
            </w:r>
            <w:r w:rsidR="00B43947">
              <w:rPr>
                <w:rFonts w:cstheme="minorHAnsi"/>
              </w:rPr>
              <w:t>ressources</w:t>
            </w:r>
            <w:r>
              <w:rPr>
                <w:rFonts w:cstheme="minorHAnsi"/>
              </w:rPr>
              <w:t xml:space="preserve"> dans les établissements de la santé auxquelles peuvent se référer les partenaires intersectoriels.</w:t>
            </w:r>
          </w:p>
        </w:tc>
      </w:tr>
      <w:tr w:rsidR="001C2CAD"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1C2CAD" w:rsidRPr="000A0CFF" w:rsidRDefault="001C2CAD" w:rsidP="001C2CAD">
            <w:pPr>
              <w:widowControl w:val="0"/>
              <w:suppressAutoHyphens/>
              <w:autoSpaceDN w:val="0"/>
              <w:spacing w:after="0" w:line="240" w:lineRule="auto"/>
              <w:jc w:val="center"/>
              <w:textAlignment w:val="baseline"/>
              <w:rPr>
                <w:rFonts w:cstheme="minorHAnsi"/>
              </w:rPr>
            </w:pPr>
          </w:p>
        </w:tc>
      </w:tr>
      <w:tr w:rsidR="001C2CAD" w:rsidRPr="000A0CFF" w:rsidTr="009C3C61">
        <w:trPr>
          <w:cantSplit/>
          <w:trHeight w:val="638"/>
        </w:trPr>
        <w:tc>
          <w:tcPr>
            <w:tcW w:w="10740" w:type="dxa"/>
            <w:tcBorders>
              <w:top w:val="single" w:sz="4" w:space="0" w:color="auto"/>
              <w:left w:val="single" w:sz="6" w:space="0" w:color="008080"/>
              <w:bottom w:val="single" w:sz="4" w:space="0" w:color="auto"/>
              <w:right w:val="single" w:sz="4" w:space="0" w:color="auto"/>
            </w:tcBorders>
            <w:shd w:val="clear" w:color="auto" w:fill="FFFFFF" w:themeFill="background1"/>
          </w:tcPr>
          <w:p w:rsidR="001C2CAD" w:rsidRPr="000A0CFF" w:rsidRDefault="001C2CAD" w:rsidP="001C2CAD">
            <w:pPr>
              <w:widowControl w:val="0"/>
              <w:suppressAutoHyphens/>
              <w:autoSpaceDN w:val="0"/>
              <w:spacing w:after="0" w:line="240" w:lineRule="auto"/>
              <w:jc w:val="center"/>
              <w:textAlignment w:val="baseline"/>
              <w:rPr>
                <w:rFonts w:cstheme="minorHAnsi"/>
              </w:rPr>
            </w:pPr>
          </w:p>
        </w:tc>
      </w:tr>
    </w:tbl>
    <w:p w:rsidR="00C70A5D" w:rsidRDefault="00C70A5D" w:rsidP="00B5068F">
      <w:pPr>
        <w:spacing w:after="0" w:line="240" w:lineRule="auto"/>
        <w:jc w:val="both"/>
        <w:rPr>
          <w:rFonts w:cstheme="minorHAnsi"/>
          <w:sz w:val="24"/>
          <w:szCs w:val="24"/>
        </w:rPr>
      </w:pPr>
    </w:p>
    <w:p w:rsidR="00B5481E" w:rsidRPr="00B5068F" w:rsidRDefault="00B5481E" w:rsidP="00B5068F">
      <w:pPr>
        <w:spacing w:after="0" w:line="240" w:lineRule="auto"/>
        <w:jc w:val="both"/>
        <w:rPr>
          <w:rFonts w:cstheme="minorHAnsi"/>
          <w:sz w:val="16"/>
          <w:szCs w:val="16"/>
        </w:rPr>
      </w:pPr>
      <w:r>
        <w:rPr>
          <w:rFonts w:cstheme="minorHAnsi"/>
          <w:sz w:val="24"/>
          <w:szCs w:val="24"/>
        </w:rPr>
        <w:br w:type="page"/>
      </w:r>
    </w:p>
    <w:tbl>
      <w:tblPr>
        <w:tblStyle w:val="Grilledutableau"/>
        <w:tblpPr w:leftFromText="141" w:rightFromText="141" w:vertAnchor="text" w:horzAnchor="margin" w:tblpXSpec="center" w:tblpY="143"/>
        <w:tblW w:w="11057" w:type="dxa"/>
        <w:tblLook w:val="04A0" w:firstRow="1" w:lastRow="0" w:firstColumn="1" w:lastColumn="0" w:noHBand="0" w:noVBand="1"/>
      </w:tblPr>
      <w:tblGrid>
        <w:gridCol w:w="11057"/>
      </w:tblGrid>
      <w:tr w:rsidR="00883476" w:rsidTr="00883476">
        <w:trPr>
          <w:trHeight w:val="403"/>
        </w:trPr>
        <w:tc>
          <w:tcPr>
            <w:tcW w:w="11057" w:type="dxa"/>
            <w:tcBorders>
              <w:top w:val="single" w:sz="4" w:space="0" w:color="auto"/>
            </w:tcBorders>
            <w:shd w:val="clear" w:color="auto" w:fill="DAEEF3" w:themeFill="accent5" w:themeFillTint="33"/>
            <w:vAlign w:val="center"/>
          </w:tcPr>
          <w:p w:rsidR="00883476" w:rsidRPr="004222A5" w:rsidRDefault="00B5068F" w:rsidP="004222A5">
            <w:pPr>
              <w:tabs>
                <w:tab w:val="left" w:pos="993"/>
              </w:tabs>
              <w:contextualSpacing/>
              <w:rPr>
                <w:rFonts w:ascii="Calibri" w:eastAsia="Calibri" w:hAnsi="Calibri" w:cs="Calibri"/>
                <w:b/>
                <w:i/>
              </w:rPr>
            </w:pPr>
            <w:r w:rsidRPr="004222A5">
              <w:rPr>
                <w:rFonts w:ascii="Calibri" w:eastAsia="Calibri" w:hAnsi="Calibri" w:cs="Calibri"/>
                <w:b/>
                <w:i/>
              </w:rPr>
              <w:lastRenderedPageBreak/>
              <w:t xml:space="preserve">Action 4 : </w:t>
            </w:r>
            <w:r w:rsidRPr="004222A5">
              <w:rPr>
                <w:rFonts w:ascii="Calibri" w:eastAsia="Calibri" w:hAnsi="Calibri" w:cs="Calibri"/>
                <w:b/>
                <w:i/>
              </w:rPr>
              <w:tab/>
              <w:t>Accélérer et formaliser les alliances intersectorielles</w:t>
            </w:r>
          </w:p>
        </w:tc>
      </w:tr>
      <w:tr w:rsidR="00883476" w:rsidTr="00C2255E">
        <w:trPr>
          <w:trHeight w:val="399"/>
        </w:trPr>
        <w:tc>
          <w:tcPr>
            <w:tcW w:w="11057" w:type="dxa"/>
            <w:shd w:val="clear" w:color="auto" w:fill="FFFF00"/>
            <w:vAlign w:val="center"/>
          </w:tcPr>
          <w:p w:rsidR="00883476" w:rsidRPr="00CC2986" w:rsidRDefault="0064428C" w:rsidP="0018768B">
            <w:pPr>
              <w:rPr>
                <w:rFonts w:cstheme="minorHAnsi"/>
                <w:b/>
              </w:rPr>
            </w:pPr>
            <w:r w:rsidRPr="000A0CFF">
              <w:rPr>
                <w:rFonts w:cstheme="minorHAnsi"/>
                <w:b/>
              </w:rPr>
              <w:t xml:space="preserve">Quels seraient les </w:t>
            </w:r>
            <w:r>
              <w:rPr>
                <w:rFonts w:cstheme="minorHAnsi"/>
                <w:b/>
              </w:rPr>
              <w:t>facteurs ou les leviers facilitant la réalisation de cette action dans votre région</w:t>
            </w:r>
            <w:r w:rsidR="004222A5">
              <w:rPr>
                <w:rFonts w:cstheme="minorHAnsi"/>
                <w:b/>
              </w:rPr>
              <w:t>?</w:t>
            </w:r>
          </w:p>
        </w:tc>
      </w:tr>
    </w:tbl>
    <w:p w:rsidR="00E75AF5" w:rsidRPr="00E75AF5" w:rsidRDefault="00E75AF5" w:rsidP="001F0175">
      <w:pPr>
        <w:spacing w:after="0" w:line="240" w:lineRule="auto"/>
        <w:jc w:val="both"/>
        <w:rPr>
          <w:rFonts w:cstheme="minorHAnsi"/>
          <w:sz w:val="4"/>
          <w:szCs w:val="4"/>
        </w:rPr>
      </w:pPr>
    </w:p>
    <w:p w:rsidR="005A593A" w:rsidRDefault="005A593A" w:rsidP="00675A66">
      <w:pPr>
        <w:spacing w:after="0" w:line="240" w:lineRule="auto"/>
        <w:ind w:left="-720"/>
      </w:pPr>
    </w:p>
    <w:tbl>
      <w:tblPr>
        <w:tblpPr w:leftFromText="141" w:rightFromText="141" w:vertAnchor="text" w:horzAnchor="margin" w:tblpXSpec="center" w:tblpY="211"/>
        <w:tblW w:w="10998" w:type="dxa"/>
        <w:tblBorders>
          <w:top w:val="single" w:sz="12" w:space="0" w:color="008080"/>
          <w:left w:val="single" w:sz="6" w:space="0" w:color="008080"/>
          <w:bottom w:val="single" w:sz="12" w:space="0" w:color="008080"/>
          <w:right w:val="single" w:sz="6" w:space="0" w:color="008080"/>
        </w:tblBorders>
        <w:tblLayout w:type="fixed"/>
        <w:tblLook w:val="0180" w:firstRow="0" w:lastRow="0" w:firstColumn="1" w:lastColumn="1" w:noHBand="0" w:noVBand="0"/>
      </w:tblPr>
      <w:tblGrid>
        <w:gridCol w:w="10998"/>
      </w:tblGrid>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1C2CAD">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Que les partenaires aient des</w:t>
            </w:r>
            <w:r w:rsidRPr="00B93FF1">
              <w:rPr>
                <w:rFonts w:cstheme="minorHAnsi"/>
              </w:rPr>
              <w:t xml:space="preserve"> ressources humaines additionnelles</w:t>
            </w:r>
            <w:r>
              <w:rPr>
                <w:rFonts w:cstheme="minorHAnsi"/>
              </w:rPr>
              <w:t xml:space="preserve"> afin de participer à la préparation à</w:t>
            </w:r>
            <w:r w:rsidR="00193F58">
              <w:rPr>
                <w:rFonts w:cstheme="minorHAnsi"/>
              </w:rPr>
              <w:t xml:space="preserve"> l’emploi dans le cadre de la TÉ</w:t>
            </w:r>
            <w:r>
              <w:rPr>
                <w:rFonts w:cstheme="minorHAnsi"/>
              </w:rPr>
              <w:t xml:space="preserve">VA </w:t>
            </w:r>
            <w:r w:rsidRPr="00A92695">
              <w:rPr>
                <w:rFonts w:cstheme="minorHAnsi"/>
              </w:rPr>
              <w:t>(SEMO-SDEM)</w:t>
            </w:r>
            <w:r w:rsidR="00193F58">
              <w:rPr>
                <w:rFonts w:cstheme="minorHAnsi"/>
              </w:rPr>
              <w:t>.</w:t>
            </w:r>
          </w:p>
        </w:tc>
      </w:tr>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B43947">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 xml:space="preserve">Responsabiliser les autres ministères </w:t>
            </w:r>
            <w:r w:rsidR="00B43947">
              <w:rPr>
                <w:rFonts w:cstheme="minorHAnsi"/>
              </w:rPr>
              <w:t>relativement</w:t>
            </w:r>
            <w:r>
              <w:rPr>
                <w:rFonts w:cstheme="minorHAnsi"/>
              </w:rPr>
              <w:t xml:space="preserve"> à certaines problématiques </w:t>
            </w:r>
            <w:r w:rsidR="00B43947">
              <w:rPr>
                <w:rFonts w:cstheme="minorHAnsi"/>
              </w:rPr>
              <w:t>telles</w:t>
            </w:r>
            <w:r>
              <w:rPr>
                <w:rFonts w:cstheme="minorHAnsi"/>
              </w:rPr>
              <w:t xml:space="preserve"> que le transport.</w:t>
            </w:r>
          </w:p>
        </w:tc>
      </w:tr>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193F58">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Représentativité sur les comités régionaux (</w:t>
            </w:r>
            <w:r w:rsidR="00193F58">
              <w:rPr>
                <w:rFonts w:cstheme="minorHAnsi"/>
              </w:rPr>
              <w:t>organismes communautaires).</w:t>
            </w:r>
          </w:p>
        </w:tc>
      </w:tr>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1C2CAD">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Organiser des rencontres le soir (pour faciliter la présence des parents).</w:t>
            </w:r>
          </w:p>
        </w:tc>
      </w:tr>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1C2CAD">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Financement</w:t>
            </w:r>
            <w:r w:rsidR="00193F58">
              <w:rPr>
                <w:rFonts w:cstheme="minorHAnsi"/>
              </w:rPr>
              <w:t>.</w:t>
            </w:r>
          </w:p>
        </w:tc>
      </w:tr>
      <w:tr w:rsidR="001C2CAD" w:rsidRPr="000A0CFF" w:rsidTr="00193F58">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vAlign w:val="center"/>
          </w:tcPr>
          <w:p w:rsidR="001C2CAD" w:rsidRPr="00451849" w:rsidRDefault="001C2CAD" w:rsidP="001C2CAD">
            <w:pPr>
              <w:pStyle w:val="Paragraphedeliste"/>
              <w:widowControl w:val="0"/>
              <w:numPr>
                <w:ilvl w:val="0"/>
                <w:numId w:val="6"/>
              </w:numPr>
              <w:suppressAutoHyphens/>
              <w:autoSpaceDN w:val="0"/>
              <w:spacing w:after="0" w:line="240" w:lineRule="auto"/>
              <w:ind w:left="360"/>
              <w:textAlignment w:val="baseline"/>
              <w:rPr>
                <w:rFonts w:cstheme="minorHAnsi"/>
              </w:rPr>
            </w:pPr>
            <w:r>
              <w:rPr>
                <w:rFonts w:cstheme="minorHAnsi"/>
              </w:rPr>
              <w:t>PSI</w:t>
            </w:r>
            <w:r w:rsidR="00193F58">
              <w:rPr>
                <w:rFonts w:cstheme="minorHAnsi"/>
              </w:rPr>
              <w:t>.</w:t>
            </w:r>
          </w:p>
        </w:tc>
      </w:tr>
      <w:tr w:rsidR="001C2CAD" w:rsidRPr="000A0CFF" w:rsidTr="009C3C61">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tcPr>
          <w:p w:rsidR="001C2CAD" w:rsidRPr="000A0CFF" w:rsidRDefault="001C2CAD" w:rsidP="001C2CAD">
            <w:pPr>
              <w:widowControl w:val="0"/>
              <w:suppressAutoHyphens/>
              <w:autoSpaceDN w:val="0"/>
              <w:spacing w:after="0" w:line="240" w:lineRule="auto"/>
              <w:jc w:val="center"/>
              <w:textAlignment w:val="baseline"/>
              <w:rPr>
                <w:rFonts w:cstheme="minorHAnsi"/>
              </w:rPr>
            </w:pPr>
          </w:p>
        </w:tc>
      </w:tr>
      <w:tr w:rsidR="001C2CAD" w:rsidRPr="000A0CFF" w:rsidTr="009C3C61">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tcPr>
          <w:p w:rsidR="001C2CAD" w:rsidRPr="000A0CFF" w:rsidRDefault="001C2CAD" w:rsidP="001C2CAD">
            <w:pPr>
              <w:widowControl w:val="0"/>
              <w:suppressAutoHyphens/>
              <w:autoSpaceDN w:val="0"/>
              <w:spacing w:after="0" w:line="240" w:lineRule="auto"/>
              <w:jc w:val="center"/>
              <w:textAlignment w:val="baseline"/>
              <w:rPr>
                <w:rFonts w:cstheme="minorHAnsi"/>
              </w:rPr>
            </w:pPr>
          </w:p>
        </w:tc>
      </w:tr>
      <w:tr w:rsidR="001C2CAD" w:rsidRPr="000A0CFF" w:rsidTr="009C3C61">
        <w:trPr>
          <w:cantSplit/>
          <w:trHeight w:val="638"/>
        </w:trPr>
        <w:tc>
          <w:tcPr>
            <w:tcW w:w="10998" w:type="dxa"/>
            <w:tcBorders>
              <w:top w:val="single" w:sz="4" w:space="0" w:color="auto"/>
              <w:left w:val="single" w:sz="6" w:space="0" w:color="008080"/>
              <w:bottom w:val="single" w:sz="4" w:space="0" w:color="auto"/>
              <w:right w:val="single" w:sz="4" w:space="0" w:color="auto"/>
            </w:tcBorders>
            <w:shd w:val="clear" w:color="auto" w:fill="FFFFFF" w:themeFill="background1"/>
          </w:tcPr>
          <w:p w:rsidR="001C2CAD" w:rsidRPr="000A0CFF" w:rsidRDefault="001C2CAD" w:rsidP="001C2CAD">
            <w:pPr>
              <w:widowControl w:val="0"/>
              <w:suppressAutoHyphens/>
              <w:autoSpaceDN w:val="0"/>
              <w:spacing w:after="0" w:line="240" w:lineRule="auto"/>
              <w:jc w:val="center"/>
              <w:textAlignment w:val="baseline"/>
              <w:rPr>
                <w:rFonts w:cstheme="minorHAnsi"/>
              </w:rPr>
            </w:pPr>
          </w:p>
        </w:tc>
      </w:tr>
    </w:tbl>
    <w:p w:rsidR="005A593A" w:rsidRDefault="005A593A"/>
    <w:p w:rsidR="0064428C" w:rsidRDefault="0064428C">
      <w:r>
        <w:br w:type="page"/>
      </w:r>
    </w:p>
    <w:tbl>
      <w:tblPr>
        <w:tblStyle w:val="Grilledutableau"/>
        <w:tblW w:w="11058" w:type="dxa"/>
        <w:tblInd w:w="-885" w:type="dxa"/>
        <w:tblLayout w:type="fixed"/>
        <w:tblLook w:val="04A0" w:firstRow="1" w:lastRow="0" w:firstColumn="1" w:lastColumn="0" w:noHBand="0" w:noVBand="1"/>
      </w:tblPr>
      <w:tblGrid>
        <w:gridCol w:w="11058"/>
      </w:tblGrid>
      <w:tr w:rsidR="00E75AF5" w:rsidTr="00E75AF5">
        <w:trPr>
          <w:trHeight w:val="361"/>
        </w:trPr>
        <w:tc>
          <w:tcPr>
            <w:tcW w:w="1105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75AF5" w:rsidRPr="004222A5" w:rsidRDefault="00E75AF5" w:rsidP="004222A5">
            <w:pPr>
              <w:tabs>
                <w:tab w:val="left" w:pos="993"/>
              </w:tabs>
              <w:contextualSpacing/>
              <w:rPr>
                <w:rFonts w:cstheme="minorHAnsi"/>
                <w:b/>
                <w:sz w:val="24"/>
                <w:szCs w:val="24"/>
              </w:rPr>
            </w:pPr>
            <w:r w:rsidRPr="004222A5">
              <w:rPr>
                <w:rFonts w:cstheme="minorHAnsi"/>
                <w:b/>
                <w:sz w:val="24"/>
                <w:szCs w:val="24"/>
              </w:rPr>
              <w:lastRenderedPageBreak/>
              <w:t xml:space="preserve">Section </w:t>
            </w:r>
            <w:r w:rsidR="00B5068F" w:rsidRPr="004222A5">
              <w:rPr>
                <w:rFonts w:cstheme="minorHAnsi"/>
                <w:b/>
                <w:sz w:val="24"/>
                <w:szCs w:val="24"/>
              </w:rPr>
              <w:t>3</w:t>
            </w:r>
            <w:r w:rsidR="004222A5" w:rsidRPr="004222A5">
              <w:rPr>
                <w:rFonts w:cstheme="minorHAnsi"/>
                <w:b/>
                <w:sz w:val="24"/>
                <w:szCs w:val="24"/>
              </w:rPr>
              <w:t xml:space="preserve"> : </w:t>
            </w:r>
            <w:r w:rsidRPr="004222A5">
              <w:rPr>
                <w:rFonts w:cstheme="minorHAnsi"/>
                <w:b/>
                <w:sz w:val="24"/>
                <w:szCs w:val="24"/>
              </w:rPr>
              <w:t>Commentaires</w:t>
            </w:r>
          </w:p>
        </w:tc>
      </w:tr>
      <w:tr w:rsidR="00E75AF5" w:rsidTr="00E75AF5">
        <w:tc>
          <w:tcPr>
            <w:tcW w:w="11058" w:type="dxa"/>
          </w:tcPr>
          <w:p w:rsidR="00E75AF5" w:rsidRPr="00E75AF5" w:rsidRDefault="00E75AF5" w:rsidP="001F0175">
            <w:pPr>
              <w:jc w:val="both"/>
              <w:rPr>
                <w:rFonts w:cstheme="minorHAnsi"/>
                <w:sz w:val="10"/>
                <w:szCs w:val="10"/>
              </w:rPr>
            </w:pPr>
          </w:p>
        </w:tc>
      </w:tr>
      <w:tr w:rsidR="00E75AF5" w:rsidTr="004A1934">
        <w:trPr>
          <w:trHeight w:val="474"/>
        </w:trPr>
        <w:tc>
          <w:tcPr>
            <w:tcW w:w="11058" w:type="dxa"/>
            <w:shd w:val="clear" w:color="auto" w:fill="DAEEF3" w:themeFill="accent5" w:themeFillTint="33"/>
            <w:vAlign w:val="center"/>
          </w:tcPr>
          <w:p w:rsidR="00E75AF5" w:rsidRPr="00E75AF5" w:rsidRDefault="00E75AF5" w:rsidP="004A1934">
            <w:pPr>
              <w:rPr>
                <w:rFonts w:cstheme="minorHAnsi"/>
                <w:b/>
              </w:rPr>
            </w:pPr>
            <w:r w:rsidRPr="00E75AF5">
              <w:rPr>
                <w:rFonts w:cstheme="minorHAnsi"/>
                <w:b/>
              </w:rPr>
              <w:t xml:space="preserve">Autres commentaires sur </w:t>
            </w:r>
            <w:r w:rsidR="00B5068F">
              <w:rPr>
                <w:rFonts w:cstheme="minorHAnsi"/>
                <w:b/>
              </w:rPr>
              <w:t xml:space="preserve">la mise en œuvre des </w:t>
            </w:r>
            <w:r w:rsidRPr="00E75AF5">
              <w:rPr>
                <w:rFonts w:cstheme="minorHAnsi"/>
                <w:b/>
              </w:rPr>
              <w:t>actions structurantes du programme-services</w:t>
            </w:r>
            <w:r w:rsidR="00B5068F">
              <w:rPr>
                <w:rFonts w:cstheme="minorHAnsi"/>
                <w:b/>
              </w:rPr>
              <w:t xml:space="preserve"> en </w:t>
            </w:r>
            <w:r w:rsidRPr="00E75AF5">
              <w:rPr>
                <w:rFonts w:cstheme="minorHAnsi"/>
                <w:b/>
              </w:rPr>
              <w:t>DI</w:t>
            </w:r>
            <w:r w:rsidR="00B5068F">
              <w:rPr>
                <w:rFonts w:cstheme="minorHAnsi"/>
                <w:b/>
              </w:rPr>
              <w:t xml:space="preserve"> et en </w:t>
            </w:r>
            <w:r w:rsidRPr="00E75AF5">
              <w:rPr>
                <w:rFonts w:cstheme="minorHAnsi"/>
                <w:b/>
              </w:rPr>
              <w:t>TED</w:t>
            </w:r>
          </w:p>
        </w:tc>
      </w:tr>
      <w:tr w:rsidR="00E75AF5" w:rsidTr="00E75AF5">
        <w:trPr>
          <w:trHeight w:val="4324"/>
        </w:trPr>
        <w:tc>
          <w:tcPr>
            <w:tcW w:w="11058" w:type="dxa"/>
          </w:tcPr>
          <w:p w:rsidR="00E75AF5" w:rsidRPr="00E75AF5" w:rsidRDefault="00E75AF5" w:rsidP="001F0175">
            <w:pPr>
              <w:jc w:val="both"/>
              <w:rPr>
                <w:rFonts w:cstheme="minorHAnsi"/>
                <w:sz w:val="20"/>
                <w:szCs w:val="20"/>
              </w:rPr>
            </w:pPr>
          </w:p>
        </w:tc>
      </w:tr>
      <w:tr w:rsidR="00E75AF5" w:rsidTr="004A1934">
        <w:trPr>
          <w:trHeight w:val="487"/>
        </w:trPr>
        <w:tc>
          <w:tcPr>
            <w:tcW w:w="11058" w:type="dxa"/>
            <w:shd w:val="clear" w:color="auto" w:fill="DAEEF3" w:themeFill="accent5" w:themeFillTint="33"/>
            <w:vAlign w:val="center"/>
          </w:tcPr>
          <w:p w:rsidR="00E75AF5" w:rsidRDefault="00B5068F" w:rsidP="004A1934">
            <w:pPr>
              <w:rPr>
                <w:rFonts w:cstheme="minorHAnsi"/>
                <w:sz w:val="24"/>
                <w:szCs w:val="24"/>
              </w:rPr>
            </w:pPr>
            <w:r>
              <w:rPr>
                <w:rFonts w:cstheme="minorHAnsi"/>
                <w:b/>
              </w:rPr>
              <w:t>C</w:t>
            </w:r>
            <w:r w:rsidR="00E75AF5" w:rsidRPr="00E75AF5">
              <w:rPr>
                <w:rFonts w:cstheme="minorHAnsi"/>
                <w:b/>
              </w:rPr>
              <w:t>ommentaires sur les</w:t>
            </w:r>
            <w:r w:rsidR="00E75AF5">
              <w:rPr>
                <w:rFonts w:cstheme="minorHAnsi"/>
                <w:b/>
              </w:rPr>
              <w:t xml:space="preserve"> </w:t>
            </w:r>
            <w:r>
              <w:rPr>
                <w:rFonts w:cstheme="minorHAnsi"/>
                <w:b/>
              </w:rPr>
              <w:t xml:space="preserve">objectifs de résultats </w:t>
            </w:r>
          </w:p>
        </w:tc>
      </w:tr>
      <w:tr w:rsidR="00E75AF5" w:rsidTr="0064428C">
        <w:trPr>
          <w:trHeight w:val="10183"/>
        </w:trPr>
        <w:tc>
          <w:tcPr>
            <w:tcW w:w="11058" w:type="dxa"/>
          </w:tcPr>
          <w:p w:rsidR="00E75AF5" w:rsidRPr="00202988" w:rsidRDefault="00E75AF5" w:rsidP="001F0175">
            <w:pPr>
              <w:jc w:val="both"/>
              <w:rPr>
                <w:rFonts w:cstheme="minorHAnsi"/>
              </w:rPr>
            </w:pPr>
          </w:p>
          <w:p w:rsidR="00D41C5F" w:rsidRPr="00202988" w:rsidRDefault="00B43947" w:rsidP="001F0175">
            <w:pPr>
              <w:jc w:val="both"/>
              <w:rPr>
                <w:rFonts w:cstheme="minorHAnsi"/>
                <w:u w:val="single"/>
              </w:rPr>
            </w:pPr>
            <w:r w:rsidRPr="00202988">
              <w:rPr>
                <w:rFonts w:cstheme="minorHAnsi"/>
                <w:u w:val="single"/>
              </w:rPr>
              <w:t>Objectif </w:t>
            </w:r>
            <w:r w:rsidR="00202988" w:rsidRPr="00202988">
              <w:rPr>
                <w:rFonts w:cstheme="minorHAnsi"/>
                <w:u w:val="single"/>
              </w:rPr>
              <w:t>1</w:t>
            </w:r>
            <w:r w:rsidR="00464392">
              <w:rPr>
                <w:rFonts w:cstheme="minorHAnsi"/>
                <w:u w:val="single"/>
              </w:rPr>
              <w:t> :</w:t>
            </w:r>
            <w:r w:rsidR="00202988" w:rsidRPr="00202988">
              <w:rPr>
                <w:rFonts w:cstheme="minorHAnsi"/>
                <w:u w:val="single"/>
              </w:rPr>
              <w:t xml:space="preserve"> Réseau intégré de service</w:t>
            </w:r>
          </w:p>
          <w:p w:rsidR="00D41C5F" w:rsidRPr="00202988" w:rsidRDefault="00D41C5F" w:rsidP="001F0175">
            <w:pPr>
              <w:jc w:val="both"/>
              <w:rPr>
                <w:rFonts w:cstheme="minorHAnsi"/>
                <w:u w:val="single"/>
              </w:rPr>
            </w:pPr>
          </w:p>
          <w:p w:rsidR="00D41C5F" w:rsidRPr="00202988" w:rsidRDefault="00D41C5F" w:rsidP="001F0175">
            <w:pPr>
              <w:jc w:val="both"/>
              <w:rPr>
                <w:rFonts w:cstheme="minorHAnsi"/>
              </w:rPr>
            </w:pPr>
            <w:r w:rsidRPr="00202988">
              <w:rPr>
                <w:rFonts w:cstheme="minorHAnsi"/>
              </w:rPr>
              <w:t>L'adoption</w:t>
            </w:r>
            <w:r w:rsidR="00202988">
              <w:rPr>
                <w:rFonts w:cstheme="minorHAnsi"/>
              </w:rPr>
              <w:t>,</w:t>
            </w:r>
            <w:r w:rsidRPr="00202988">
              <w:rPr>
                <w:rFonts w:cstheme="minorHAnsi"/>
              </w:rPr>
              <w:t xml:space="preserve"> depuis 2011</w:t>
            </w:r>
            <w:r w:rsidR="00202988">
              <w:rPr>
                <w:rFonts w:cstheme="minorHAnsi"/>
              </w:rPr>
              <w:t>,</w:t>
            </w:r>
            <w:r w:rsidRPr="00202988">
              <w:rPr>
                <w:rFonts w:cstheme="minorHAnsi"/>
              </w:rPr>
              <w:t xml:space="preserve"> d'une trajectoire de service</w:t>
            </w:r>
            <w:r w:rsidR="00202988">
              <w:rPr>
                <w:rFonts w:cstheme="minorHAnsi"/>
              </w:rPr>
              <w:t>,</w:t>
            </w:r>
            <w:r w:rsidRPr="00202988">
              <w:rPr>
                <w:rFonts w:cstheme="minorHAnsi"/>
              </w:rPr>
              <w:t xml:space="preserve"> et </w:t>
            </w:r>
            <w:r w:rsidR="00202988">
              <w:rPr>
                <w:rFonts w:cstheme="minorHAnsi"/>
              </w:rPr>
              <w:t>d’</w:t>
            </w:r>
            <w:r w:rsidRPr="00202988">
              <w:rPr>
                <w:rFonts w:cstheme="minorHAnsi"/>
              </w:rPr>
              <w:t xml:space="preserve">une offre de service régionale </w:t>
            </w:r>
            <w:r w:rsidR="00B43947" w:rsidRPr="00202988">
              <w:rPr>
                <w:rFonts w:cstheme="minorHAnsi"/>
              </w:rPr>
              <w:t>accompagnée</w:t>
            </w:r>
            <w:r w:rsidRPr="00202988">
              <w:rPr>
                <w:rFonts w:cstheme="minorHAnsi"/>
              </w:rPr>
              <w:t xml:space="preserve"> d</w:t>
            </w:r>
            <w:r w:rsidR="00202988">
              <w:rPr>
                <w:rFonts w:cstheme="minorHAnsi"/>
              </w:rPr>
              <w:t>'un cadre de référence régional</w:t>
            </w:r>
            <w:r w:rsidRPr="00202988">
              <w:rPr>
                <w:rFonts w:cstheme="minorHAnsi"/>
              </w:rPr>
              <w:t xml:space="preserve"> sur le réseau intégré de service</w:t>
            </w:r>
            <w:r w:rsidR="00202988">
              <w:rPr>
                <w:rFonts w:cstheme="minorHAnsi"/>
              </w:rPr>
              <w:t>s</w:t>
            </w:r>
            <w:r w:rsidRPr="00202988">
              <w:rPr>
                <w:rFonts w:cstheme="minorHAnsi"/>
              </w:rPr>
              <w:t xml:space="preserve"> DI-TED</w:t>
            </w:r>
            <w:r w:rsidR="00202988">
              <w:rPr>
                <w:rFonts w:cstheme="minorHAnsi"/>
              </w:rPr>
              <w:t>,</w:t>
            </w:r>
            <w:r w:rsidRPr="00202988">
              <w:rPr>
                <w:rFonts w:cstheme="minorHAnsi"/>
              </w:rPr>
              <w:t xml:space="preserve"> a permis une très grande mobilisation régionale pour l'amélioration continue de l'offre de service à cette clientèle.</w:t>
            </w:r>
          </w:p>
          <w:p w:rsidR="00D41C5F" w:rsidRPr="00202988" w:rsidRDefault="00D41C5F" w:rsidP="001F0175">
            <w:pPr>
              <w:jc w:val="both"/>
              <w:rPr>
                <w:rFonts w:cstheme="minorHAnsi"/>
              </w:rPr>
            </w:pPr>
          </w:p>
          <w:p w:rsidR="00D41C5F" w:rsidRPr="00202988" w:rsidRDefault="00F13C17" w:rsidP="001F0175">
            <w:pPr>
              <w:jc w:val="both"/>
              <w:rPr>
                <w:rFonts w:cstheme="minorHAnsi"/>
              </w:rPr>
            </w:pPr>
            <w:r w:rsidRPr="00202988">
              <w:rPr>
                <w:rFonts w:cstheme="minorHAnsi"/>
              </w:rPr>
              <w:t>On peut observer un</w:t>
            </w:r>
            <w:r w:rsidR="00D41C5F" w:rsidRPr="00202988">
              <w:rPr>
                <w:rFonts w:cstheme="minorHAnsi"/>
              </w:rPr>
              <w:t xml:space="preserve"> réel engagement ainsi qu'une implication soutenue du réseau depuis</w:t>
            </w:r>
            <w:r w:rsidRPr="00202988">
              <w:rPr>
                <w:rFonts w:cstheme="minorHAnsi"/>
              </w:rPr>
              <w:t xml:space="preserve"> l'adoption de ces balises régionales.</w:t>
            </w:r>
          </w:p>
          <w:p w:rsidR="00F13C17" w:rsidRPr="00202988" w:rsidRDefault="00F13C17" w:rsidP="001F0175">
            <w:pPr>
              <w:jc w:val="both"/>
              <w:rPr>
                <w:rFonts w:cstheme="minorHAnsi"/>
              </w:rPr>
            </w:pPr>
          </w:p>
          <w:p w:rsidR="00F13C17" w:rsidRPr="00202988" w:rsidRDefault="00F13C17" w:rsidP="001F0175">
            <w:pPr>
              <w:jc w:val="both"/>
              <w:rPr>
                <w:rFonts w:cstheme="minorHAnsi"/>
              </w:rPr>
            </w:pPr>
            <w:r w:rsidRPr="00202988">
              <w:rPr>
                <w:rFonts w:cstheme="minorHAnsi"/>
              </w:rPr>
              <w:t>La collabora</w:t>
            </w:r>
            <w:r w:rsidR="00555276" w:rsidRPr="00202988">
              <w:rPr>
                <w:rFonts w:cstheme="minorHAnsi"/>
              </w:rPr>
              <w:t>tion et le partenariat s'en voit</w:t>
            </w:r>
            <w:r w:rsidR="00202988">
              <w:rPr>
                <w:rFonts w:cstheme="minorHAnsi"/>
              </w:rPr>
              <w:t xml:space="preserve"> également amélioré</w:t>
            </w:r>
            <w:r w:rsidRPr="00202988">
              <w:rPr>
                <w:rFonts w:cstheme="minorHAnsi"/>
              </w:rPr>
              <w:t xml:space="preserve"> par une meilleure connaissance des rôles et </w:t>
            </w:r>
            <w:r w:rsidR="00202988">
              <w:rPr>
                <w:rFonts w:cstheme="minorHAnsi"/>
              </w:rPr>
              <w:t xml:space="preserve">des </w:t>
            </w:r>
            <w:r w:rsidRPr="00202988">
              <w:rPr>
                <w:rFonts w:cstheme="minorHAnsi"/>
              </w:rPr>
              <w:t>responsabilités de chacun des acteurs.</w:t>
            </w:r>
          </w:p>
          <w:p w:rsidR="00F13C17" w:rsidRPr="00202988" w:rsidRDefault="00F13C17" w:rsidP="001F0175">
            <w:pPr>
              <w:jc w:val="both"/>
              <w:rPr>
                <w:rFonts w:cstheme="minorHAnsi"/>
              </w:rPr>
            </w:pPr>
            <w:bookmarkStart w:id="0" w:name="_GoBack"/>
            <w:bookmarkEnd w:id="0"/>
          </w:p>
          <w:p w:rsidR="00F13C17" w:rsidRPr="00202988" w:rsidRDefault="00555276" w:rsidP="001F0175">
            <w:pPr>
              <w:jc w:val="both"/>
              <w:rPr>
                <w:rFonts w:cstheme="minorHAnsi"/>
              </w:rPr>
            </w:pPr>
            <w:r w:rsidRPr="00202988">
              <w:rPr>
                <w:rFonts w:cstheme="minorHAnsi"/>
              </w:rPr>
              <w:t xml:space="preserve">Un élément majeur </w:t>
            </w:r>
            <w:r w:rsidR="00F13C17" w:rsidRPr="00202988">
              <w:rPr>
                <w:rFonts w:cstheme="minorHAnsi"/>
              </w:rPr>
              <w:t>à améliorer demeure l'accès à l'ensemble des services des autres programmes d'un CSSS</w:t>
            </w:r>
            <w:r w:rsidR="00202988">
              <w:rPr>
                <w:rFonts w:cstheme="minorHAnsi"/>
              </w:rPr>
              <w:t> :</w:t>
            </w:r>
            <w:r w:rsidR="00F13C17" w:rsidRPr="00202988">
              <w:rPr>
                <w:rFonts w:cstheme="minorHAnsi"/>
              </w:rPr>
              <w:t xml:space="preserve"> services généraux, soutien à domicile, santé mentale, psychiatrie, médecins de famille, etc.</w:t>
            </w:r>
          </w:p>
          <w:p w:rsidR="00D41C5F" w:rsidRPr="00202988" w:rsidRDefault="00D41C5F" w:rsidP="001F0175">
            <w:pPr>
              <w:jc w:val="both"/>
              <w:rPr>
                <w:rFonts w:cstheme="minorHAnsi"/>
              </w:rPr>
            </w:pPr>
          </w:p>
          <w:p w:rsidR="00D41C5F" w:rsidRPr="00202988" w:rsidRDefault="00D41C5F" w:rsidP="001F0175">
            <w:pPr>
              <w:jc w:val="both"/>
              <w:rPr>
                <w:rFonts w:cstheme="minorHAnsi"/>
                <w:u w:val="single"/>
              </w:rPr>
            </w:pPr>
          </w:p>
          <w:p w:rsidR="00D41C5F" w:rsidRPr="00202988" w:rsidRDefault="00B43947" w:rsidP="001F0175">
            <w:pPr>
              <w:jc w:val="both"/>
              <w:rPr>
                <w:rFonts w:cstheme="minorHAnsi"/>
                <w:u w:val="single"/>
              </w:rPr>
            </w:pPr>
            <w:r w:rsidRPr="00202988">
              <w:rPr>
                <w:rFonts w:cstheme="minorHAnsi"/>
                <w:u w:val="single"/>
              </w:rPr>
              <w:t>Objectif </w:t>
            </w:r>
            <w:r w:rsidR="00D41C5F" w:rsidRPr="00202988">
              <w:rPr>
                <w:rFonts w:cstheme="minorHAnsi"/>
                <w:u w:val="single"/>
              </w:rPr>
              <w:t>2</w:t>
            </w:r>
            <w:r w:rsidRPr="00202988">
              <w:rPr>
                <w:rFonts w:cstheme="minorHAnsi"/>
                <w:u w:val="single"/>
              </w:rPr>
              <w:t> :</w:t>
            </w:r>
            <w:r w:rsidR="00D41C5F" w:rsidRPr="00202988">
              <w:rPr>
                <w:rFonts w:cstheme="minorHAnsi"/>
                <w:u w:val="single"/>
              </w:rPr>
              <w:t xml:space="preserve"> Stratégie de déploiement et de suivi</w:t>
            </w:r>
          </w:p>
          <w:p w:rsidR="00F13C17" w:rsidRPr="00202988" w:rsidRDefault="00F13C17" w:rsidP="001F0175">
            <w:pPr>
              <w:jc w:val="both"/>
              <w:rPr>
                <w:rFonts w:cstheme="minorHAnsi"/>
                <w:u w:val="single"/>
              </w:rPr>
            </w:pPr>
          </w:p>
          <w:p w:rsidR="00F13C17" w:rsidRPr="00202988" w:rsidRDefault="00F13C17" w:rsidP="00F13C17">
            <w:pPr>
              <w:jc w:val="both"/>
              <w:rPr>
                <w:rFonts w:cstheme="minorHAnsi"/>
              </w:rPr>
            </w:pPr>
            <w:r w:rsidRPr="00202988">
              <w:rPr>
                <w:rFonts w:cstheme="minorHAnsi"/>
              </w:rPr>
              <w:t>La mise en place d'une stratégie de déploiement et de suivi est un incontournable pour l'actualisation d'un réseau intégré de service</w:t>
            </w:r>
            <w:r w:rsidR="00202988">
              <w:rPr>
                <w:rFonts w:cstheme="minorHAnsi"/>
              </w:rPr>
              <w:t>s</w:t>
            </w:r>
            <w:r w:rsidRPr="00202988">
              <w:rPr>
                <w:rFonts w:cstheme="minorHAnsi"/>
              </w:rPr>
              <w:t xml:space="preserve">. La stratégie de monitorage du </w:t>
            </w:r>
            <w:r w:rsidRPr="00202988">
              <w:rPr>
                <w:rFonts w:cstheme="minorHAnsi"/>
                <w:i/>
              </w:rPr>
              <w:t>Plan d'accès aux services pour les personnes ayant une déficience</w:t>
            </w:r>
            <w:r w:rsidRPr="00202988">
              <w:rPr>
                <w:rFonts w:cstheme="minorHAnsi"/>
              </w:rPr>
              <w:t xml:space="preserve"> en témoigne.</w:t>
            </w:r>
          </w:p>
          <w:p w:rsidR="00F13C17" w:rsidRPr="00202988" w:rsidRDefault="00F13C17" w:rsidP="00F13C17">
            <w:pPr>
              <w:jc w:val="both"/>
              <w:rPr>
                <w:rFonts w:cstheme="minorHAnsi"/>
              </w:rPr>
            </w:pPr>
          </w:p>
          <w:p w:rsidR="00F13C17" w:rsidRPr="00202988" w:rsidRDefault="00F13C17" w:rsidP="00202988">
            <w:pPr>
              <w:jc w:val="both"/>
              <w:rPr>
                <w:rFonts w:cstheme="minorHAnsi"/>
              </w:rPr>
            </w:pPr>
            <w:r w:rsidRPr="00202988">
              <w:rPr>
                <w:rFonts w:cstheme="minorHAnsi"/>
              </w:rPr>
              <w:t xml:space="preserve">Un leadership provincial et régional </w:t>
            </w:r>
            <w:r w:rsidR="00B43947" w:rsidRPr="00202988">
              <w:rPr>
                <w:rFonts w:cstheme="minorHAnsi"/>
              </w:rPr>
              <w:t>est</w:t>
            </w:r>
            <w:r w:rsidRPr="00202988">
              <w:rPr>
                <w:rFonts w:cstheme="minorHAnsi"/>
              </w:rPr>
              <w:t xml:space="preserve"> le levier nécessaire.</w:t>
            </w:r>
          </w:p>
        </w:tc>
      </w:tr>
    </w:tbl>
    <w:p w:rsidR="00E75AF5" w:rsidRDefault="00E75AF5" w:rsidP="00E75AF5">
      <w:pPr>
        <w:spacing w:after="0" w:line="240" w:lineRule="auto"/>
        <w:jc w:val="both"/>
        <w:rPr>
          <w:rFonts w:cstheme="minorHAnsi"/>
          <w:sz w:val="24"/>
          <w:szCs w:val="24"/>
        </w:rPr>
      </w:pPr>
    </w:p>
    <w:p w:rsidR="00B91466" w:rsidRPr="008C66C9" w:rsidRDefault="004222A5" w:rsidP="004222A5">
      <w:pPr>
        <w:spacing w:after="0" w:line="240" w:lineRule="auto"/>
        <w:ind w:left="-993"/>
        <w:jc w:val="center"/>
        <w:rPr>
          <w:rFonts w:cstheme="minorHAnsi"/>
          <w:b/>
          <w:sz w:val="24"/>
          <w:szCs w:val="24"/>
        </w:rPr>
      </w:pPr>
      <w:r>
        <w:rPr>
          <w:rFonts w:cstheme="minorHAnsi"/>
          <w:b/>
          <w:sz w:val="24"/>
          <w:szCs w:val="24"/>
        </w:rPr>
        <w:t>S’il vous plaît,</w:t>
      </w:r>
      <w:r w:rsidR="00B91466" w:rsidRPr="008C66C9">
        <w:rPr>
          <w:rFonts w:cstheme="minorHAnsi"/>
          <w:b/>
          <w:sz w:val="24"/>
          <w:szCs w:val="24"/>
        </w:rPr>
        <w:t xml:space="preserve"> transmettre l</w:t>
      </w:r>
      <w:r w:rsidR="00B5068F">
        <w:rPr>
          <w:rFonts w:cstheme="minorHAnsi"/>
          <w:b/>
          <w:sz w:val="24"/>
          <w:szCs w:val="24"/>
        </w:rPr>
        <w:t>a</w:t>
      </w:r>
      <w:r w:rsidR="00B91466" w:rsidRPr="008C66C9">
        <w:rPr>
          <w:rFonts w:cstheme="minorHAnsi"/>
          <w:b/>
          <w:sz w:val="24"/>
          <w:szCs w:val="24"/>
        </w:rPr>
        <w:t xml:space="preserve"> </w:t>
      </w:r>
      <w:r w:rsidR="007F5899">
        <w:rPr>
          <w:rFonts w:cstheme="minorHAnsi"/>
          <w:b/>
          <w:sz w:val="24"/>
          <w:szCs w:val="24"/>
        </w:rPr>
        <w:t>grille</w:t>
      </w:r>
      <w:r w:rsidR="00B5068F">
        <w:rPr>
          <w:rFonts w:cstheme="minorHAnsi"/>
          <w:b/>
          <w:sz w:val="24"/>
          <w:szCs w:val="24"/>
        </w:rPr>
        <w:t xml:space="preserve"> de consignation des résultats </w:t>
      </w:r>
      <w:r>
        <w:rPr>
          <w:rFonts w:cstheme="minorHAnsi"/>
          <w:b/>
          <w:sz w:val="24"/>
          <w:szCs w:val="24"/>
        </w:rPr>
        <w:t>au plus tard le vendredi 31 janvier </w:t>
      </w:r>
      <w:r w:rsidR="00B5068F">
        <w:rPr>
          <w:rFonts w:cstheme="minorHAnsi"/>
          <w:b/>
          <w:sz w:val="24"/>
          <w:szCs w:val="24"/>
        </w:rPr>
        <w:t xml:space="preserve">2014 </w:t>
      </w:r>
      <w:r w:rsidR="00B91466" w:rsidRPr="008C66C9">
        <w:rPr>
          <w:rFonts w:cstheme="minorHAnsi"/>
          <w:b/>
          <w:sz w:val="24"/>
          <w:szCs w:val="24"/>
        </w:rPr>
        <w:t xml:space="preserve">à l’adresse suivante : </w:t>
      </w:r>
      <w:hyperlink r:id="rId9" w:history="1">
        <w:r w:rsidR="00B5068F" w:rsidRPr="008C23EE">
          <w:rPr>
            <w:rStyle w:val="Lienhypertexte"/>
            <w:rFonts w:cstheme="minorHAnsi"/>
            <w:b/>
            <w:sz w:val="24"/>
            <w:szCs w:val="24"/>
          </w:rPr>
          <w:t>dpad@msss.gouv.qc.ca</w:t>
        </w:r>
      </w:hyperlink>
    </w:p>
    <w:sectPr w:rsidR="00B91466" w:rsidRPr="008C66C9" w:rsidSect="003B45C8">
      <w:headerReference w:type="default" r:id="rId10"/>
      <w:footerReference w:type="default" r:id="rId11"/>
      <w:pgSz w:w="12240" w:h="20160" w:code="5"/>
      <w:pgMar w:top="550" w:right="1440" w:bottom="1440"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61" w:rsidRDefault="009C3C61" w:rsidP="009A5E89">
      <w:pPr>
        <w:spacing w:after="0" w:line="240" w:lineRule="auto"/>
      </w:pPr>
      <w:r>
        <w:separator/>
      </w:r>
    </w:p>
  </w:endnote>
  <w:endnote w:type="continuationSeparator" w:id="0">
    <w:p w:rsidR="009C3C61" w:rsidRDefault="009C3C61" w:rsidP="009A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61" w:rsidRPr="004222A5" w:rsidRDefault="009C3C61">
    <w:pPr>
      <w:pStyle w:val="Pieddepage"/>
      <w:pBdr>
        <w:top w:val="thinThickSmallGap" w:sz="24" w:space="1" w:color="622423" w:themeColor="accent2" w:themeShade="7F"/>
      </w:pBdr>
      <w:rPr>
        <w:rFonts w:eastAsiaTheme="majorEastAsia" w:cstheme="minorHAnsi"/>
        <w:sz w:val="18"/>
        <w:szCs w:val="18"/>
      </w:rPr>
    </w:pPr>
    <w:r w:rsidRPr="004222A5">
      <w:rPr>
        <w:rFonts w:eastAsiaTheme="majorEastAsia" w:cstheme="minorHAnsi"/>
        <w:sz w:val="18"/>
        <w:szCs w:val="18"/>
      </w:rPr>
      <w:t>Grille de consignation des résultats de la consultation régionale</w:t>
    </w:r>
    <w:r>
      <w:rPr>
        <w:rFonts w:eastAsiaTheme="majorEastAsia" w:cstheme="minorHAnsi"/>
        <w:sz w:val="18"/>
        <w:szCs w:val="18"/>
      </w:rPr>
      <w:t xml:space="preserve"> </w:t>
    </w:r>
    <w:r w:rsidRPr="004222A5">
      <w:rPr>
        <w:rFonts w:eastAsiaTheme="majorEastAsia" w:cstheme="minorHAnsi"/>
        <w:sz w:val="18"/>
        <w:szCs w:val="18"/>
      </w:rPr>
      <w:t xml:space="preserve"> – </w:t>
    </w:r>
    <w:r>
      <w:rPr>
        <w:rFonts w:eastAsiaTheme="majorEastAsia" w:cstheme="minorHAnsi"/>
        <w:sz w:val="18"/>
        <w:szCs w:val="18"/>
      </w:rPr>
      <w:t>A</w:t>
    </w:r>
    <w:r w:rsidRPr="004222A5">
      <w:rPr>
        <w:rFonts w:eastAsiaTheme="majorEastAsia" w:cstheme="minorHAnsi"/>
        <w:sz w:val="18"/>
        <w:szCs w:val="18"/>
      </w:rPr>
      <w:t xml:space="preserve">ctions structurantes – </w:t>
    </w:r>
    <w:r>
      <w:rPr>
        <w:rFonts w:eastAsiaTheme="majorEastAsia" w:cstheme="minorHAnsi"/>
        <w:sz w:val="18"/>
        <w:szCs w:val="18"/>
      </w:rPr>
      <w:t>29 janvier 2014 – Région 16</w:t>
    </w:r>
    <w:r w:rsidRPr="004222A5">
      <w:rPr>
        <w:rFonts w:eastAsiaTheme="majorEastAsia" w:cstheme="minorHAnsi"/>
        <w:sz w:val="18"/>
        <w:szCs w:val="18"/>
      </w:rPr>
      <w:ptab w:relativeTo="margin" w:alignment="right" w:leader="none"/>
    </w:r>
    <w:r w:rsidRPr="004222A5">
      <w:rPr>
        <w:rFonts w:eastAsiaTheme="majorEastAsia" w:cstheme="minorHAnsi"/>
        <w:sz w:val="18"/>
        <w:szCs w:val="18"/>
        <w:lang w:val="fr-FR"/>
      </w:rPr>
      <w:t xml:space="preserve">Page </w:t>
    </w:r>
    <w:r w:rsidRPr="004222A5">
      <w:rPr>
        <w:rFonts w:eastAsiaTheme="minorEastAsia" w:cstheme="minorHAnsi"/>
        <w:sz w:val="18"/>
        <w:szCs w:val="18"/>
      </w:rPr>
      <w:fldChar w:fldCharType="begin"/>
    </w:r>
    <w:r w:rsidRPr="004222A5">
      <w:rPr>
        <w:rFonts w:cstheme="minorHAnsi"/>
        <w:sz w:val="18"/>
        <w:szCs w:val="18"/>
      </w:rPr>
      <w:instrText>PAGE   \* MERGEFORMAT</w:instrText>
    </w:r>
    <w:r w:rsidRPr="004222A5">
      <w:rPr>
        <w:rFonts w:eastAsiaTheme="minorEastAsia" w:cstheme="minorHAnsi"/>
        <w:sz w:val="18"/>
        <w:szCs w:val="18"/>
      </w:rPr>
      <w:fldChar w:fldCharType="separate"/>
    </w:r>
    <w:r w:rsidR="00464392" w:rsidRPr="00464392">
      <w:rPr>
        <w:rFonts w:eastAsiaTheme="majorEastAsia" w:cstheme="minorHAnsi"/>
        <w:noProof/>
        <w:sz w:val="18"/>
        <w:szCs w:val="18"/>
        <w:lang w:val="fr-FR"/>
      </w:rPr>
      <w:t>14</w:t>
    </w:r>
    <w:r w:rsidRPr="004222A5">
      <w:rPr>
        <w:rFonts w:eastAsiaTheme="majorEastAsia"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61" w:rsidRDefault="009C3C61" w:rsidP="009A5E89">
      <w:pPr>
        <w:spacing w:after="0" w:line="240" w:lineRule="auto"/>
      </w:pPr>
      <w:r>
        <w:separator/>
      </w:r>
    </w:p>
  </w:footnote>
  <w:footnote w:type="continuationSeparator" w:id="0">
    <w:p w:rsidR="009C3C61" w:rsidRDefault="009C3C61" w:rsidP="009A5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61" w:rsidRDefault="009C3C61" w:rsidP="009A5E89">
    <w:pPr>
      <w:pStyle w:val="En-tte"/>
      <w:jc w:val="right"/>
      <w:rPr>
        <w:b/>
        <w:sz w:val="24"/>
        <w:szCs w:val="24"/>
        <w:u w:val="single"/>
      </w:rPr>
    </w:pPr>
    <w:r w:rsidRPr="00287FDA">
      <w:rPr>
        <w:b/>
        <w:sz w:val="24"/>
        <w:szCs w:val="24"/>
        <w:u w:val="single"/>
      </w:rPr>
      <w:t>Document de travail</w:t>
    </w:r>
  </w:p>
  <w:p w:rsidR="009C3C61" w:rsidRPr="00287FDA" w:rsidRDefault="009C3C61" w:rsidP="009A5E89">
    <w:pPr>
      <w:pStyle w:val="En-tte"/>
      <w:jc w:val="right"/>
      <w:rPr>
        <w:b/>
        <w:sz w:val="24"/>
        <w:szCs w:val="24"/>
        <w:u w:val="single"/>
      </w:rPr>
    </w:pPr>
  </w:p>
  <w:p w:rsidR="009C3C61" w:rsidRDefault="009C3C61" w:rsidP="009F3DC7">
    <w:pPr>
      <w:pStyle w:val="En-tte"/>
      <w:jc w:val="center"/>
      <w:rPr>
        <w:b/>
        <w:sz w:val="24"/>
        <w:szCs w:val="24"/>
        <w:u w:val="single"/>
      </w:rPr>
    </w:pPr>
    <w:r>
      <w:rPr>
        <w:b/>
        <w:sz w:val="24"/>
        <w:szCs w:val="24"/>
        <w:u w:val="single"/>
      </w:rPr>
      <w:t>Programme-services DITED</w:t>
    </w:r>
  </w:p>
  <w:p w:rsidR="009C3C61" w:rsidRPr="003B45C8" w:rsidRDefault="009C3C61" w:rsidP="009F3DC7">
    <w:pPr>
      <w:pStyle w:val="En-tte"/>
      <w:jc w:val="center"/>
      <w:rPr>
        <w:b/>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89"/>
    <w:multiLevelType w:val="hybridMultilevel"/>
    <w:tmpl w:val="4A6C6BF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7D2DDB"/>
    <w:multiLevelType w:val="hybridMultilevel"/>
    <w:tmpl w:val="ABDCAF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D9C3D9D"/>
    <w:multiLevelType w:val="hybridMultilevel"/>
    <w:tmpl w:val="A81021DE"/>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B938D5"/>
    <w:multiLevelType w:val="hybridMultilevel"/>
    <w:tmpl w:val="A9ACAD40"/>
    <w:lvl w:ilvl="0" w:tplc="1009000F">
      <w:start w:val="1"/>
      <w:numFmt w:val="decimal"/>
      <w:lvlText w:val="%1."/>
      <w:lvlJc w:val="left"/>
      <w:pPr>
        <w:ind w:left="36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nsid w:val="11CF7221"/>
    <w:multiLevelType w:val="hybridMultilevel"/>
    <w:tmpl w:val="CAA81266"/>
    <w:lvl w:ilvl="0" w:tplc="0C0C000F">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5">
    <w:nsid w:val="1B27547E"/>
    <w:multiLevelType w:val="hybridMultilevel"/>
    <w:tmpl w:val="688C26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1493369"/>
    <w:multiLevelType w:val="hybridMultilevel"/>
    <w:tmpl w:val="24821458"/>
    <w:lvl w:ilvl="0" w:tplc="0C0C0019">
      <w:start w:val="1"/>
      <w:numFmt w:val="lowerLetter"/>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2815914"/>
    <w:multiLevelType w:val="hybridMultilevel"/>
    <w:tmpl w:val="25823206"/>
    <w:lvl w:ilvl="0" w:tplc="98B27224">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B2D1DF5"/>
    <w:multiLevelType w:val="hybridMultilevel"/>
    <w:tmpl w:val="B69E4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6300286"/>
    <w:multiLevelType w:val="hybridMultilevel"/>
    <w:tmpl w:val="D7768432"/>
    <w:lvl w:ilvl="0" w:tplc="1009000F">
      <w:start w:val="1"/>
      <w:numFmt w:val="decimal"/>
      <w:lvlText w:val="%1."/>
      <w:lvlJc w:val="left"/>
      <w:pPr>
        <w:ind w:left="360" w:hanging="360"/>
      </w:pPr>
    </w:lvl>
    <w:lvl w:ilvl="1" w:tplc="0C0C0019">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0044A0"/>
    <w:multiLevelType w:val="hybridMultilevel"/>
    <w:tmpl w:val="27A2E178"/>
    <w:lvl w:ilvl="0" w:tplc="7EEED3E0">
      <w:start w:val="1"/>
      <w:numFmt w:val="decimal"/>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DFC370D"/>
    <w:multiLevelType w:val="hybridMultilevel"/>
    <w:tmpl w:val="27A2E178"/>
    <w:lvl w:ilvl="0" w:tplc="7EEED3E0">
      <w:start w:val="1"/>
      <w:numFmt w:val="decimal"/>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E5348E8"/>
    <w:multiLevelType w:val="hybridMultilevel"/>
    <w:tmpl w:val="27A2E178"/>
    <w:lvl w:ilvl="0" w:tplc="7EEED3E0">
      <w:start w:val="1"/>
      <w:numFmt w:val="decimal"/>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FFE3ADB"/>
    <w:multiLevelType w:val="hybridMultilevel"/>
    <w:tmpl w:val="3782C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0A7F3B"/>
    <w:multiLevelType w:val="hybridMultilevel"/>
    <w:tmpl w:val="7D50C2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3CC55EB"/>
    <w:multiLevelType w:val="hybridMultilevel"/>
    <w:tmpl w:val="ABDA79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6F17085"/>
    <w:multiLevelType w:val="hybridMultilevel"/>
    <w:tmpl w:val="2AE893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BDF0E72"/>
    <w:multiLevelType w:val="hybridMultilevel"/>
    <w:tmpl w:val="C8C8329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nsid w:val="709548D4"/>
    <w:multiLevelType w:val="hybridMultilevel"/>
    <w:tmpl w:val="5C9665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4762217"/>
    <w:multiLevelType w:val="hybridMultilevel"/>
    <w:tmpl w:val="82FA173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7F01088"/>
    <w:multiLevelType w:val="hybridMultilevel"/>
    <w:tmpl w:val="66E004AA"/>
    <w:lvl w:ilvl="0" w:tplc="3B441510">
      <w:start w:val="1"/>
      <w:numFmt w:val="decimal"/>
      <w:lvlText w:val="%1."/>
      <w:lvlJc w:val="left"/>
      <w:pPr>
        <w:ind w:left="360" w:hanging="360"/>
      </w:pPr>
      <w:rPr>
        <w:i w:val="0"/>
        <w:color w:val="auto"/>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7D62774E"/>
    <w:multiLevelType w:val="hybridMultilevel"/>
    <w:tmpl w:val="E0DE61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E432715"/>
    <w:multiLevelType w:val="hybridMultilevel"/>
    <w:tmpl w:val="B34AB84E"/>
    <w:lvl w:ilvl="0" w:tplc="7EEED3E0">
      <w:start w:val="1"/>
      <w:numFmt w:val="decimal"/>
      <w:lvlText w:val="%1."/>
      <w:lvlJc w:val="left"/>
      <w:pPr>
        <w:ind w:left="36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6"/>
  </w:num>
  <w:num w:numId="5">
    <w:abstractNumId w:val="1"/>
  </w:num>
  <w:num w:numId="6">
    <w:abstractNumId w:val="5"/>
  </w:num>
  <w:num w:numId="7">
    <w:abstractNumId w:val="17"/>
  </w:num>
  <w:num w:numId="8">
    <w:abstractNumId w:val="4"/>
  </w:num>
  <w:num w:numId="9">
    <w:abstractNumId w:val="8"/>
  </w:num>
  <w:num w:numId="10">
    <w:abstractNumId w:val="0"/>
  </w:num>
  <w:num w:numId="11">
    <w:abstractNumId w:val="20"/>
  </w:num>
  <w:num w:numId="12">
    <w:abstractNumId w:val="22"/>
  </w:num>
  <w:num w:numId="13">
    <w:abstractNumId w:val="13"/>
  </w:num>
  <w:num w:numId="14">
    <w:abstractNumId w:val="2"/>
  </w:num>
  <w:num w:numId="15">
    <w:abstractNumId w:val="6"/>
  </w:num>
  <w:num w:numId="16">
    <w:abstractNumId w:val="3"/>
  </w:num>
  <w:num w:numId="17">
    <w:abstractNumId w:val="21"/>
  </w:num>
  <w:num w:numId="18">
    <w:abstractNumId w:val="12"/>
  </w:num>
  <w:num w:numId="19">
    <w:abstractNumId w:val="11"/>
  </w:num>
  <w:num w:numId="20">
    <w:abstractNumId w:val="10"/>
  </w:num>
  <w:num w:numId="21">
    <w:abstractNumId w:val="15"/>
  </w:num>
  <w:num w:numId="22">
    <w:abstractNumId w:val="7"/>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A0"/>
    <w:rsid w:val="00003641"/>
    <w:rsid w:val="0000591B"/>
    <w:rsid w:val="0001700A"/>
    <w:rsid w:val="00020B72"/>
    <w:rsid w:val="000356E8"/>
    <w:rsid w:val="0006019F"/>
    <w:rsid w:val="00083043"/>
    <w:rsid w:val="000A0CFA"/>
    <w:rsid w:val="000A0CFF"/>
    <w:rsid w:val="000B24C2"/>
    <w:rsid w:val="000B3FF1"/>
    <w:rsid w:val="000D002D"/>
    <w:rsid w:val="000E14A4"/>
    <w:rsid w:val="000F37B3"/>
    <w:rsid w:val="000F5ABB"/>
    <w:rsid w:val="0011058B"/>
    <w:rsid w:val="00120623"/>
    <w:rsid w:val="00122FC8"/>
    <w:rsid w:val="0013256D"/>
    <w:rsid w:val="001836F3"/>
    <w:rsid w:val="0018768B"/>
    <w:rsid w:val="00192F1C"/>
    <w:rsid w:val="00193F58"/>
    <w:rsid w:val="001B78D2"/>
    <w:rsid w:val="001B7EA9"/>
    <w:rsid w:val="001C2CAD"/>
    <w:rsid w:val="001E12F0"/>
    <w:rsid w:val="001F0175"/>
    <w:rsid w:val="001F2953"/>
    <w:rsid w:val="00202988"/>
    <w:rsid w:val="00203331"/>
    <w:rsid w:val="00216CB9"/>
    <w:rsid w:val="002201D9"/>
    <w:rsid w:val="00221FD9"/>
    <w:rsid w:val="002371AF"/>
    <w:rsid w:val="00266818"/>
    <w:rsid w:val="002723E2"/>
    <w:rsid w:val="00284380"/>
    <w:rsid w:val="00287FDA"/>
    <w:rsid w:val="002A3785"/>
    <w:rsid w:val="002C1840"/>
    <w:rsid w:val="002C5216"/>
    <w:rsid w:val="002D0F24"/>
    <w:rsid w:val="002D4230"/>
    <w:rsid w:val="002E4ABB"/>
    <w:rsid w:val="00313745"/>
    <w:rsid w:val="003205F0"/>
    <w:rsid w:val="00325AF5"/>
    <w:rsid w:val="003472C2"/>
    <w:rsid w:val="00355410"/>
    <w:rsid w:val="003979A6"/>
    <w:rsid w:val="003A4962"/>
    <w:rsid w:val="003B1447"/>
    <w:rsid w:val="003B45C8"/>
    <w:rsid w:val="003B56B2"/>
    <w:rsid w:val="003C0E08"/>
    <w:rsid w:val="003D4970"/>
    <w:rsid w:val="003D7E1A"/>
    <w:rsid w:val="003F16B3"/>
    <w:rsid w:val="003F2858"/>
    <w:rsid w:val="003F7A60"/>
    <w:rsid w:val="004020C2"/>
    <w:rsid w:val="00411C1C"/>
    <w:rsid w:val="004151DF"/>
    <w:rsid w:val="004222A5"/>
    <w:rsid w:val="00424EA0"/>
    <w:rsid w:val="00441CEE"/>
    <w:rsid w:val="00444A9F"/>
    <w:rsid w:val="00451849"/>
    <w:rsid w:val="00464392"/>
    <w:rsid w:val="004664D9"/>
    <w:rsid w:val="004802EE"/>
    <w:rsid w:val="004866EC"/>
    <w:rsid w:val="00490DB3"/>
    <w:rsid w:val="004928D9"/>
    <w:rsid w:val="004A1934"/>
    <w:rsid w:val="004B2582"/>
    <w:rsid w:val="004B4EB1"/>
    <w:rsid w:val="004D25D9"/>
    <w:rsid w:val="004F6CFE"/>
    <w:rsid w:val="0051000D"/>
    <w:rsid w:val="0051075D"/>
    <w:rsid w:val="00511EDC"/>
    <w:rsid w:val="00516408"/>
    <w:rsid w:val="00521FA5"/>
    <w:rsid w:val="005362ED"/>
    <w:rsid w:val="00554BA9"/>
    <w:rsid w:val="00555276"/>
    <w:rsid w:val="00565D33"/>
    <w:rsid w:val="00571A96"/>
    <w:rsid w:val="00596931"/>
    <w:rsid w:val="005A2A10"/>
    <w:rsid w:val="005A593A"/>
    <w:rsid w:val="005F4FA7"/>
    <w:rsid w:val="006060AA"/>
    <w:rsid w:val="00617B0D"/>
    <w:rsid w:val="0062186C"/>
    <w:rsid w:val="00631C93"/>
    <w:rsid w:val="0064250E"/>
    <w:rsid w:val="00644123"/>
    <w:rsid w:val="0064428C"/>
    <w:rsid w:val="00646CE5"/>
    <w:rsid w:val="00663C21"/>
    <w:rsid w:val="00675A66"/>
    <w:rsid w:val="006918D6"/>
    <w:rsid w:val="006B2CB4"/>
    <w:rsid w:val="006C5CDF"/>
    <w:rsid w:val="006E4A6D"/>
    <w:rsid w:val="00702D27"/>
    <w:rsid w:val="0070438E"/>
    <w:rsid w:val="00706035"/>
    <w:rsid w:val="00710603"/>
    <w:rsid w:val="007118C2"/>
    <w:rsid w:val="00715207"/>
    <w:rsid w:val="007311C7"/>
    <w:rsid w:val="00741F07"/>
    <w:rsid w:val="0074497A"/>
    <w:rsid w:val="00745A41"/>
    <w:rsid w:val="00747D4B"/>
    <w:rsid w:val="00750A86"/>
    <w:rsid w:val="00751553"/>
    <w:rsid w:val="00757FE7"/>
    <w:rsid w:val="00765C33"/>
    <w:rsid w:val="00772C2B"/>
    <w:rsid w:val="00792DC4"/>
    <w:rsid w:val="0079449D"/>
    <w:rsid w:val="007A16FE"/>
    <w:rsid w:val="007C33C1"/>
    <w:rsid w:val="007D0CCB"/>
    <w:rsid w:val="007D6CDD"/>
    <w:rsid w:val="007F5899"/>
    <w:rsid w:val="00802616"/>
    <w:rsid w:val="00802A35"/>
    <w:rsid w:val="00811C74"/>
    <w:rsid w:val="008269F3"/>
    <w:rsid w:val="00840D59"/>
    <w:rsid w:val="00844AEA"/>
    <w:rsid w:val="008548C2"/>
    <w:rsid w:val="00861438"/>
    <w:rsid w:val="00864AE4"/>
    <w:rsid w:val="008728BB"/>
    <w:rsid w:val="00883476"/>
    <w:rsid w:val="008C19BA"/>
    <w:rsid w:val="008C66C9"/>
    <w:rsid w:val="008E43D6"/>
    <w:rsid w:val="008E4421"/>
    <w:rsid w:val="008E55F7"/>
    <w:rsid w:val="00905296"/>
    <w:rsid w:val="0093429F"/>
    <w:rsid w:val="00960F87"/>
    <w:rsid w:val="009820A1"/>
    <w:rsid w:val="009A0F7F"/>
    <w:rsid w:val="009A5E89"/>
    <w:rsid w:val="009B4280"/>
    <w:rsid w:val="009B5414"/>
    <w:rsid w:val="009B54DE"/>
    <w:rsid w:val="009C0653"/>
    <w:rsid w:val="009C1B6C"/>
    <w:rsid w:val="009C3AAC"/>
    <w:rsid w:val="009C3C61"/>
    <w:rsid w:val="009E63E9"/>
    <w:rsid w:val="009E7A94"/>
    <w:rsid w:val="009F30E7"/>
    <w:rsid w:val="009F3DC7"/>
    <w:rsid w:val="00A0670C"/>
    <w:rsid w:val="00A1008B"/>
    <w:rsid w:val="00A11DA0"/>
    <w:rsid w:val="00A27C1C"/>
    <w:rsid w:val="00A560B0"/>
    <w:rsid w:val="00A60680"/>
    <w:rsid w:val="00A6169B"/>
    <w:rsid w:val="00A671E5"/>
    <w:rsid w:val="00A71228"/>
    <w:rsid w:val="00A804B9"/>
    <w:rsid w:val="00A90005"/>
    <w:rsid w:val="00A95F95"/>
    <w:rsid w:val="00AC6E66"/>
    <w:rsid w:val="00AE5CBF"/>
    <w:rsid w:val="00AF1810"/>
    <w:rsid w:val="00AF57A6"/>
    <w:rsid w:val="00B010E3"/>
    <w:rsid w:val="00B04CC5"/>
    <w:rsid w:val="00B14457"/>
    <w:rsid w:val="00B225FF"/>
    <w:rsid w:val="00B24B06"/>
    <w:rsid w:val="00B31139"/>
    <w:rsid w:val="00B36ACA"/>
    <w:rsid w:val="00B43947"/>
    <w:rsid w:val="00B5068F"/>
    <w:rsid w:val="00B5481E"/>
    <w:rsid w:val="00B73C85"/>
    <w:rsid w:val="00B75CD3"/>
    <w:rsid w:val="00B77732"/>
    <w:rsid w:val="00B9020C"/>
    <w:rsid w:val="00B90B09"/>
    <w:rsid w:val="00B91466"/>
    <w:rsid w:val="00B93FF1"/>
    <w:rsid w:val="00BA5674"/>
    <w:rsid w:val="00BB3AA3"/>
    <w:rsid w:val="00BB7461"/>
    <w:rsid w:val="00BF1BFD"/>
    <w:rsid w:val="00C0538D"/>
    <w:rsid w:val="00C2255E"/>
    <w:rsid w:val="00C41EE1"/>
    <w:rsid w:val="00C42C8E"/>
    <w:rsid w:val="00C50606"/>
    <w:rsid w:val="00C536AE"/>
    <w:rsid w:val="00C571FF"/>
    <w:rsid w:val="00C70A5D"/>
    <w:rsid w:val="00C840C5"/>
    <w:rsid w:val="00C84AD0"/>
    <w:rsid w:val="00C93EE7"/>
    <w:rsid w:val="00CA19B3"/>
    <w:rsid w:val="00CB0FF8"/>
    <w:rsid w:val="00CC2986"/>
    <w:rsid w:val="00D06586"/>
    <w:rsid w:val="00D15DF8"/>
    <w:rsid w:val="00D3199E"/>
    <w:rsid w:val="00D37977"/>
    <w:rsid w:val="00D41C5F"/>
    <w:rsid w:val="00D42BCF"/>
    <w:rsid w:val="00D45E94"/>
    <w:rsid w:val="00D551FC"/>
    <w:rsid w:val="00D57510"/>
    <w:rsid w:val="00D57929"/>
    <w:rsid w:val="00D75D2A"/>
    <w:rsid w:val="00D823E7"/>
    <w:rsid w:val="00DA68B7"/>
    <w:rsid w:val="00DD0599"/>
    <w:rsid w:val="00DD062B"/>
    <w:rsid w:val="00DD360E"/>
    <w:rsid w:val="00DD3939"/>
    <w:rsid w:val="00DF1FED"/>
    <w:rsid w:val="00E14B87"/>
    <w:rsid w:val="00E24DDC"/>
    <w:rsid w:val="00E30443"/>
    <w:rsid w:val="00E3127E"/>
    <w:rsid w:val="00E558E9"/>
    <w:rsid w:val="00E75AF5"/>
    <w:rsid w:val="00E80D0F"/>
    <w:rsid w:val="00E94926"/>
    <w:rsid w:val="00EA7A87"/>
    <w:rsid w:val="00EB40FA"/>
    <w:rsid w:val="00EC2C36"/>
    <w:rsid w:val="00ED11D2"/>
    <w:rsid w:val="00EF04BD"/>
    <w:rsid w:val="00EF413F"/>
    <w:rsid w:val="00F13C17"/>
    <w:rsid w:val="00F156E1"/>
    <w:rsid w:val="00F22812"/>
    <w:rsid w:val="00F2708A"/>
    <w:rsid w:val="00F332B0"/>
    <w:rsid w:val="00F357DC"/>
    <w:rsid w:val="00F4715E"/>
    <w:rsid w:val="00F55B1E"/>
    <w:rsid w:val="00F57DD6"/>
    <w:rsid w:val="00F827CF"/>
    <w:rsid w:val="00F94AFA"/>
    <w:rsid w:val="00FC50EB"/>
    <w:rsid w:val="00FC7446"/>
    <w:rsid w:val="00FF09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FE7"/>
    <w:pPr>
      <w:keepNext/>
      <w:spacing w:after="0" w:line="240" w:lineRule="auto"/>
      <w:jc w:val="center"/>
      <w:outlineLvl w:val="0"/>
    </w:pPr>
    <w:rPr>
      <w:rFonts w:ascii="Arial" w:eastAsia="Times New Roman" w:hAnsi="Arial" w:cs="Times New Roman"/>
      <w:sz w:val="28"/>
      <w:szCs w:val="20"/>
      <w:lang w:val="fr-FR" w:eastAsia="fr-CA"/>
    </w:rPr>
  </w:style>
  <w:style w:type="paragraph" w:styleId="Titre2">
    <w:name w:val="heading 2"/>
    <w:basedOn w:val="Normal"/>
    <w:next w:val="Normal"/>
    <w:link w:val="Titre2Car"/>
    <w:uiPriority w:val="9"/>
    <w:unhideWhenUsed/>
    <w:qFormat/>
    <w:rsid w:val="000B2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rsid w:val="00424EA0"/>
    <w:pPr>
      <w:spacing w:after="0" w:line="240" w:lineRule="auto"/>
      <w:jc w:val="both"/>
    </w:pPr>
    <w:rPr>
      <w:rFonts w:ascii="Times New Roman" w:eastAsia="Times New Roman" w:hAnsi="Times New Roman" w:cs="Times New Roman"/>
      <w:sz w:val="20"/>
      <w:szCs w:val="20"/>
      <w:lang w:val="fr-FR" w:eastAsia="fr-CA"/>
    </w:rPr>
  </w:style>
  <w:style w:type="character" w:customStyle="1" w:styleId="Corpsdetexte3Car">
    <w:name w:val="Corps de texte 3 Car"/>
    <w:basedOn w:val="Policepardfaut"/>
    <w:link w:val="Corpsdetexte3"/>
    <w:semiHidden/>
    <w:rsid w:val="00424EA0"/>
    <w:rPr>
      <w:rFonts w:ascii="Times New Roman" w:eastAsia="Times New Roman" w:hAnsi="Times New Roman" w:cs="Times New Roman"/>
      <w:sz w:val="20"/>
      <w:szCs w:val="20"/>
      <w:lang w:val="fr-FR" w:eastAsia="fr-CA"/>
    </w:rPr>
  </w:style>
  <w:style w:type="paragraph" w:styleId="Paragraphedeliste">
    <w:name w:val="List Paragraph"/>
    <w:basedOn w:val="Normal"/>
    <w:uiPriority w:val="34"/>
    <w:qFormat/>
    <w:rsid w:val="00424EA0"/>
    <w:pPr>
      <w:ind w:left="720"/>
      <w:contextualSpacing/>
    </w:pPr>
  </w:style>
  <w:style w:type="paragraph" w:styleId="Corpsdetexte">
    <w:name w:val="Body Text"/>
    <w:basedOn w:val="Normal"/>
    <w:link w:val="CorpsdetexteCar"/>
    <w:uiPriority w:val="99"/>
    <w:unhideWhenUsed/>
    <w:rsid w:val="00C536AE"/>
    <w:pPr>
      <w:spacing w:after="120"/>
    </w:pPr>
  </w:style>
  <w:style w:type="character" w:customStyle="1" w:styleId="CorpsdetexteCar">
    <w:name w:val="Corps de texte Car"/>
    <w:basedOn w:val="Policepardfaut"/>
    <w:link w:val="Corpsdetexte"/>
    <w:uiPriority w:val="99"/>
    <w:rsid w:val="00C536AE"/>
  </w:style>
  <w:style w:type="character" w:customStyle="1" w:styleId="Titre1Car">
    <w:name w:val="Titre 1 Car"/>
    <w:basedOn w:val="Policepardfaut"/>
    <w:link w:val="Titre1"/>
    <w:rsid w:val="00757FE7"/>
    <w:rPr>
      <w:rFonts w:ascii="Arial" w:eastAsia="Times New Roman" w:hAnsi="Arial" w:cs="Times New Roman"/>
      <w:sz w:val="28"/>
      <w:szCs w:val="20"/>
      <w:lang w:val="fr-FR" w:eastAsia="fr-CA"/>
    </w:rPr>
  </w:style>
  <w:style w:type="character" w:customStyle="1" w:styleId="Titre2Car">
    <w:name w:val="Titre 2 Car"/>
    <w:basedOn w:val="Policepardfaut"/>
    <w:link w:val="Titre2"/>
    <w:uiPriority w:val="9"/>
    <w:rsid w:val="000B24C2"/>
    <w:rPr>
      <w:rFonts w:asciiTheme="majorHAnsi" w:eastAsiaTheme="majorEastAsia" w:hAnsiTheme="majorHAnsi" w:cstheme="majorBidi"/>
      <w:b/>
      <w:bCs/>
      <w:color w:val="4F81BD" w:themeColor="accent1"/>
      <w:sz w:val="26"/>
      <w:szCs w:val="26"/>
    </w:rPr>
  </w:style>
  <w:style w:type="paragraph" w:customStyle="1" w:styleId="Paragraphedeliste1">
    <w:name w:val="Paragraphe de liste1"/>
    <w:basedOn w:val="Normal"/>
    <w:rsid w:val="000B24C2"/>
    <w:pPr>
      <w:widowControl w:val="0"/>
      <w:suppressAutoHyphens/>
      <w:spacing w:after="0" w:line="240" w:lineRule="auto"/>
      <w:ind w:left="720"/>
    </w:pPr>
    <w:rPr>
      <w:rFonts w:ascii="Times New Roman" w:eastAsia="SimSun" w:hAnsi="Times New Roman" w:cs="Times New Roman"/>
      <w:kern w:val="1"/>
      <w:sz w:val="24"/>
      <w:szCs w:val="24"/>
      <w:lang w:eastAsia="hi-IN"/>
    </w:rPr>
  </w:style>
  <w:style w:type="paragraph" w:styleId="En-tte">
    <w:name w:val="header"/>
    <w:basedOn w:val="Normal"/>
    <w:link w:val="En-tteCar"/>
    <w:uiPriority w:val="99"/>
    <w:unhideWhenUsed/>
    <w:rsid w:val="003D4970"/>
    <w:pPr>
      <w:tabs>
        <w:tab w:val="center" w:pos="4320"/>
        <w:tab w:val="right" w:pos="8640"/>
      </w:tabs>
      <w:spacing w:after="0" w:line="240" w:lineRule="auto"/>
    </w:pPr>
  </w:style>
  <w:style w:type="character" w:customStyle="1" w:styleId="En-tteCar">
    <w:name w:val="En-tête Car"/>
    <w:basedOn w:val="Policepardfaut"/>
    <w:link w:val="En-tte"/>
    <w:uiPriority w:val="99"/>
    <w:rsid w:val="003D4970"/>
  </w:style>
  <w:style w:type="paragraph" w:customStyle="1" w:styleId="Paragraphedeliste10">
    <w:name w:val="Paragraphe de liste1"/>
    <w:basedOn w:val="Normal"/>
    <w:rsid w:val="003D4970"/>
    <w:pPr>
      <w:widowControl w:val="0"/>
      <w:suppressAutoHyphens/>
      <w:spacing w:after="0" w:line="240" w:lineRule="auto"/>
      <w:ind w:left="720"/>
    </w:pPr>
    <w:rPr>
      <w:rFonts w:ascii="Times New Roman" w:eastAsia="SimSun" w:hAnsi="Times New Roman" w:cs="Times New Roman"/>
      <w:kern w:val="1"/>
      <w:sz w:val="24"/>
      <w:szCs w:val="24"/>
      <w:lang w:eastAsia="hi-IN"/>
    </w:rPr>
  </w:style>
  <w:style w:type="paragraph" w:styleId="Pieddepage">
    <w:name w:val="footer"/>
    <w:basedOn w:val="Normal"/>
    <w:link w:val="PieddepageCar"/>
    <w:uiPriority w:val="99"/>
    <w:unhideWhenUsed/>
    <w:rsid w:val="009A5E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5E89"/>
  </w:style>
  <w:style w:type="paragraph" w:styleId="Textedebulles">
    <w:name w:val="Balloon Text"/>
    <w:basedOn w:val="Normal"/>
    <w:link w:val="TextedebullesCar"/>
    <w:uiPriority w:val="99"/>
    <w:semiHidden/>
    <w:unhideWhenUsed/>
    <w:rsid w:val="009A5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E89"/>
    <w:rPr>
      <w:rFonts w:ascii="Tahoma" w:hAnsi="Tahoma" w:cs="Tahoma"/>
      <w:sz w:val="16"/>
      <w:szCs w:val="16"/>
    </w:rPr>
  </w:style>
  <w:style w:type="character" w:styleId="Lienhypertexte">
    <w:name w:val="Hyperlink"/>
    <w:basedOn w:val="Policepardfaut"/>
    <w:uiPriority w:val="99"/>
    <w:unhideWhenUsed/>
    <w:rsid w:val="00B91466"/>
    <w:rPr>
      <w:color w:val="0000FF" w:themeColor="hyperlink"/>
      <w:u w:val="single"/>
    </w:rPr>
  </w:style>
  <w:style w:type="table" w:styleId="Grilledutableau">
    <w:name w:val="Table Grid"/>
    <w:basedOn w:val="TableauNormal"/>
    <w:uiPriority w:val="59"/>
    <w:rsid w:val="00B3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3256D"/>
    <w:rPr>
      <w:sz w:val="16"/>
      <w:szCs w:val="16"/>
    </w:rPr>
  </w:style>
  <w:style w:type="paragraph" w:styleId="Commentaire">
    <w:name w:val="annotation text"/>
    <w:basedOn w:val="Normal"/>
    <w:link w:val="CommentaireCar"/>
    <w:uiPriority w:val="99"/>
    <w:semiHidden/>
    <w:unhideWhenUsed/>
    <w:rsid w:val="0013256D"/>
    <w:pPr>
      <w:spacing w:line="240" w:lineRule="auto"/>
    </w:pPr>
    <w:rPr>
      <w:sz w:val="20"/>
      <w:szCs w:val="20"/>
    </w:rPr>
  </w:style>
  <w:style w:type="character" w:customStyle="1" w:styleId="CommentaireCar">
    <w:name w:val="Commentaire Car"/>
    <w:basedOn w:val="Policepardfaut"/>
    <w:link w:val="Commentaire"/>
    <w:uiPriority w:val="99"/>
    <w:semiHidden/>
    <w:rsid w:val="0013256D"/>
    <w:rPr>
      <w:sz w:val="20"/>
      <w:szCs w:val="20"/>
    </w:rPr>
  </w:style>
  <w:style w:type="paragraph" w:styleId="Objetducommentaire">
    <w:name w:val="annotation subject"/>
    <w:basedOn w:val="Commentaire"/>
    <w:next w:val="Commentaire"/>
    <w:link w:val="ObjetducommentaireCar"/>
    <w:uiPriority w:val="99"/>
    <w:semiHidden/>
    <w:unhideWhenUsed/>
    <w:rsid w:val="0013256D"/>
    <w:rPr>
      <w:b/>
      <w:bCs/>
    </w:rPr>
  </w:style>
  <w:style w:type="character" w:customStyle="1" w:styleId="ObjetducommentaireCar">
    <w:name w:val="Objet du commentaire Car"/>
    <w:basedOn w:val="CommentaireCar"/>
    <w:link w:val="Objetducommentaire"/>
    <w:uiPriority w:val="99"/>
    <w:semiHidden/>
    <w:rsid w:val="00132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FE7"/>
    <w:pPr>
      <w:keepNext/>
      <w:spacing w:after="0" w:line="240" w:lineRule="auto"/>
      <w:jc w:val="center"/>
      <w:outlineLvl w:val="0"/>
    </w:pPr>
    <w:rPr>
      <w:rFonts w:ascii="Arial" w:eastAsia="Times New Roman" w:hAnsi="Arial" w:cs="Times New Roman"/>
      <w:sz w:val="28"/>
      <w:szCs w:val="20"/>
      <w:lang w:val="fr-FR" w:eastAsia="fr-CA"/>
    </w:rPr>
  </w:style>
  <w:style w:type="paragraph" w:styleId="Titre2">
    <w:name w:val="heading 2"/>
    <w:basedOn w:val="Normal"/>
    <w:next w:val="Normal"/>
    <w:link w:val="Titre2Car"/>
    <w:uiPriority w:val="9"/>
    <w:unhideWhenUsed/>
    <w:qFormat/>
    <w:rsid w:val="000B2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rsid w:val="00424EA0"/>
    <w:pPr>
      <w:spacing w:after="0" w:line="240" w:lineRule="auto"/>
      <w:jc w:val="both"/>
    </w:pPr>
    <w:rPr>
      <w:rFonts w:ascii="Times New Roman" w:eastAsia="Times New Roman" w:hAnsi="Times New Roman" w:cs="Times New Roman"/>
      <w:sz w:val="20"/>
      <w:szCs w:val="20"/>
      <w:lang w:val="fr-FR" w:eastAsia="fr-CA"/>
    </w:rPr>
  </w:style>
  <w:style w:type="character" w:customStyle="1" w:styleId="Corpsdetexte3Car">
    <w:name w:val="Corps de texte 3 Car"/>
    <w:basedOn w:val="Policepardfaut"/>
    <w:link w:val="Corpsdetexte3"/>
    <w:semiHidden/>
    <w:rsid w:val="00424EA0"/>
    <w:rPr>
      <w:rFonts w:ascii="Times New Roman" w:eastAsia="Times New Roman" w:hAnsi="Times New Roman" w:cs="Times New Roman"/>
      <w:sz w:val="20"/>
      <w:szCs w:val="20"/>
      <w:lang w:val="fr-FR" w:eastAsia="fr-CA"/>
    </w:rPr>
  </w:style>
  <w:style w:type="paragraph" w:styleId="Paragraphedeliste">
    <w:name w:val="List Paragraph"/>
    <w:basedOn w:val="Normal"/>
    <w:uiPriority w:val="34"/>
    <w:qFormat/>
    <w:rsid w:val="00424EA0"/>
    <w:pPr>
      <w:ind w:left="720"/>
      <w:contextualSpacing/>
    </w:pPr>
  </w:style>
  <w:style w:type="paragraph" w:styleId="Corpsdetexte">
    <w:name w:val="Body Text"/>
    <w:basedOn w:val="Normal"/>
    <w:link w:val="CorpsdetexteCar"/>
    <w:uiPriority w:val="99"/>
    <w:unhideWhenUsed/>
    <w:rsid w:val="00C536AE"/>
    <w:pPr>
      <w:spacing w:after="120"/>
    </w:pPr>
  </w:style>
  <w:style w:type="character" w:customStyle="1" w:styleId="CorpsdetexteCar">
    <w:name w:val="Corps de texte Car"/>
    <w:basedOn w:val="Policepardfaut"/>
    <w:link w:val="Corpsdetexte"/>
    <w:uiPriority w:val="99"/>
    <w:rsid w:val="00C536AE"/>
  </w:style>
  <w:style w:type="character" w:customStyle="1" w:styleId="Titre1Car">
    <w:name w:val="Titre 1 Car"/>
    <w:basedOn w:val="Policepardfaut"/>
    <w:link w:val="Titre1"/>
    <w:rsid w:val="00757FE7"/>
    <w:rPr>
      <w:rFonts w:ascii="Arial" w:eastAsia="Times New Roman" w:hAnsi="Arial" w:cs="Times New Roman"/>
      <w:sz w:val="28"/>
      <w:szCs w:val="20"/>
      <w:lang w:val="fr-FR" w:eastAsia="fr-CA"/>
    </w:rPr>
  </w:style>
  <w:style w:type="character" w:customStyle="1" w:styleId="Titre2Car">
    <w:name w:val="Titre 2 Car"/>
    <w:basedOn w:val="Policepardfaut"/>
    <w:link w:val="Titre2"/>
    <w:uiPriority w:val="9"/>
    <w:rsid w:val="000B24C2"/>
    <w:rPr>
      <w:rFonts w:asciiTheme="majorHAnsi" w:eastAsiaTheme="majorEastAsia" w:hAnsiTheme="majorHAnsi" w:cstheme="majorBidi"/>
      <w:b/>
      <w:bCs/>
      <w:color w:val="4F81BD" w:themeColor="accent1"/>
      <w:sz w:val="26"/>
      <w:szCs w:val="26"/>
    </w:rPr>
  </w:style>
  <w:style w:type="paragraph" w:customStyle="1" w:styleId="Paragraphedeliste1">
    <w:name w:val="Paragraphe de liste1"/>
    <w:basedOn w:val="Normal"/>
    <w:rsid w:val="000B24C2"/>
    <w:pPr>
      <w:widowControl w:val="0"/>
      <w:suppressAutoHyphens/>
      <w:spacing w:after="0" w:line="240" w:lineRule="auto"/>
      <w:ind w:left="720"/>
    </w:pPr>
    <w:rPr>
      <w:rFonts w:ascii="Times New Roman" w:eastAsia="SimSun" w:hAnsi="Times New Roman" w:cs="Times New Roman"/>
      <w:kern w:val="1"/>
      <w:sz w:val="24"/>
      <w:szCs w:val="24"/>
      <w:lang w:eastAsia="hi-IN"/>
    </w:rPr>
  </w:style>
  <w:style w:type="paragraph" w:styleId="En-tte">
    <w:name w:val="header"/>
    <w:basedOn w:val="Normal"/>
    <w:link w:val="En-tteCar"/>
    <w:uiPriority w:val="99"/>
    <w:unhideWhenUsed/>
    <w:rsid w:val="003D4970"/>
    <w:pPr>
      <w:tabs>
        <w:tab w:val="center" w:pos="4320"/>
        <w:tab w:val="right" w:pos="8640"/>
      </w:tabs>
      <w:spacing w:after="0" w:line="240" w:lineRule="auto"/>
    </w:pPr>
  </w:style>
  <w:style w:type="character" w:customStyle="1" w:styleId="En-tteCar">
    <w:name w:val="En-tête Car"/>
    <w:basedOn w:val="Policepardfaut"/>
    <w:link w:val="En-tte"/>
    <w:uiPriority w:val="99"/>
    <w:rsid w:val="003D4970"/>
  </w:style>
  <w:style w:type="paragraph" w:customStyle="1" w:styleId="Paragraphedeliste10">
    <w:name w:val="Paragraphe de liste1"/>
    <w:basedOn w:val="Normal"/>
    <w:rsid w:val="003D4970"/>
    <w:pPr>
      <w:widowControl w:val="0"/>
      <w:suppressAutoHyphens/>
      <w:spacing w:after="0" w:line="240" w:lineRule="auto"/>
      <w:ind w:left="720"/>
    </w:pPr>
    <w:rPr>
      <w:rFonts w:ascii="Times New Roman" w:eastAsia="SimSun" w:hAnsi="Times New Roman" w:cs="Times New Roman"/>
      <w:kern w:val="1"/>
      <w:sz w:val="24"/>
      <w:szCs w:val="24"/>
      <w:lang w:eastAsia="hi-IN"/>
    </w:rPr>
  </w:style>
  <w:style w:type="paragraph" w:styleId="Pieddepage">
    <w:name w:val="footer"/>
    <w:basedOn w:val="Normal"/>
    <w:link w:val="PieddepageCar"/>
    <w:uiPriority w:val="99"/>
    <w:unhideWhenUsed/>
    <w:rsid w:val="009A5E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5E89"/>
  </w:style>
  <w:style w:type="paragraph" w:styleId="Textedebulles">
    <w:name w:val="Balloon Text"/>
    <w:basedOn w:val="Normal"/>
    <w:link w:val="TextedebullesCar"/>
    <w:uiPriority w:val="99"/>
    <w:semiHidden/>
    <w:unhideWhenUsed/>
    <w:rsid w:val="009A5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E89"/>
    <w:rPr>
      <w:rFonts w:ascii="Tahoma" w:hAnsi="Tahoma" w:cs="Tahoma"/>
      <w:sz w:val="16"/>
      <w:szCs w:val="16"/>
    </w:rPr>
  </w:style>
  <w:style w:type="character" w:styleId="Lienhypertexte">
    <w:name w:val="Hyperlink"/>
    <w:basedOn w:val="Policepardfaut"/>
    <w:uiPriority w:val="99"/>
    <w:unhideWhenUsed/>
    <w:rsid w:val="00B91466"/>
    <w:rPr>
      <w:color w:val="0000FF" w:themeColor="hyperlink"/>
      <w:u w:val="single"/>
    </w:rPr>
  </w:style>
  <w:style w:type="table" w:styleId="Grilledutableau">
    <w:name w:val="Table Grid"/>
    <w:basedOn w:val="TableauNormal"/>
    <w:uiPriority w:val="59"/>
    <w:rsid w:val="00B3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3256D"/>
    <w:rPr>
      <w:sz w:val="16"/>
      <w:szCs w:val="16"/>
    </w:rPr>
  </w:style>
  <w:style w:type="paragraph" w:styleId="Commentaire">
    <w:name w:val="annotation text"/>
    <w:basedOn w:val="Normal"/>
    <w:link w:val="CommentaireCar"/>
    <w:uiPriority w:val="99"/>
    <w:semiHidden/>
    <w:unhideWhenUsed/>
    <w:rsid w:val="0013256D"/>
    <w:pPr>
      <w:spacing w:line="240" w:lineRule="auto"/>
    </w:pPr>
    <w:rPr>
      <w:sz w:val="20"/>
      <w:szCs w:val="20"/>
    </w:rPr>
  </w:style>
  <w:style w:type="character" w:customStyle="1" w:styleId="CommentaireCar">
    <w:name w:val="Commentaire Car"/>
    <w:basedOn w:val="Policepardfaut"/>
    <w:link w:val="Commentaire"/>
    <w:uiPriority w:val="99"/>
    <w:semiHidden/>
    <w:rsid w:val="0013256D"/>
    <w:rPr>
      <w:sz w:val="20"/>
      <w:szCs w:val="20"/>
    </w:rPr>
  </w:style>
  <w:style w:type="paragraph" w:styleId="Objetducommentaire">
    <w:name w:val="annotation subject"/>
    <w:basedOn w:val="Commentaire"/>
    <w:next w:val="Commentaire"/>
    <w:link w:val="ObjetducommentaireCar"/>
    <w:uiPriority w:val="99"/>
    <w:semiHidden/>
    <w:unhideWhenUsed/>
    <w:rsid w:val="0013256D"/>
    <w:rPr>
      <w:b/>
      <w:bCs/>
    </w:rPr>
  </w:style>
  <w:style w:type="character" w:customStyle="1" w:styleId="ObjetducommentaireCar">
    <w:name w:val="Objet du commentaire Car"/>
    <w:basedOn w:val="CommentaireCar"/>
    <w:link w:val="Objetducommentaire"/>
    <w:uiPriority w:val="99"/>
    <w:semiHidden/>
    <w:rsid w:val="00132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ad@m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6D8E-153C-4712-9766-34362ABA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3442</Words>
  <Characters>18932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Marie-France Dumont</cp:lastModifiedBy>
  <cp:revision>35</cp:revision>
  <cp:lastPrinted>2013-11-18T17:23:00Z</cp:lastPrinted>
  <dcterms:created xsi:type="dcterms:W3CDTF">2014-01-31T14:40:00Z</dcterms:created>
  <dcterms:modified xsi:type="dcterms:W3CDTF">2014-01-31T17:02:00Z</dcterms:modified>
</cp:coreProperties>
</file>