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58" w:rsidRPr="00834BE8" w:rsidRDefault="00B10758" w:rsidP="00B10758">
      <w:pPr>
        <w:rPr>
          <w:rFonts w:cs="Arial"/>
          <w:sz w:val="20"/>
          <w:szCs w:val="20"/>
        </w:rPr>
      </w:pPr>
      <w:r w:rsidRPr="00834BE8">
        <w:rPr>
          <w:rFonts w:cs="Arial"/>
          <w:noProof/>
          <w:sz w:val="20"/>
          <w:szCs w:val="20"/>
        </w:rPr>
        <w:drawing>
          <wp:inline distT="0" distB="0" distL="0" distR="0" wp14:anchorId="1370CBFC" wp14:editId="694E30C7">
            <wp:extent cx="1828800" cy="638175"/>
            <wp:effectExtent l="0" t="0" r="0" b="9525"/>
            <wp:docPr id="1" name="Image 1" descr="Logo - GAPHRSM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APHRSM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rsidR="00B10758" w:rsidRPr="00077CBC" w:rsidRDefault="00B10758" w:rsidP="00B10758">
      <w:pPr>
        <w:jc w:val="center"/>
        <w:rPr>
          <w:rFonts w:cs="Arial"/>
          <w:b/>
          <w:sz w:val="22"/>
          <w:szCs w:val="22"/>
        </w:rPr>
      </w:pPr>
      <w:r w:rsidRPr="00077CBC">
        <w:rPr>
          <w:rFonts w:cs="Arial"/>
          <w:b/>
          <w:sz w:val="22"/>
          <w:szCs w:val="22"/>
        </w:rPr>
        <w:t xml:space="preserve">Compte-rendu du comité soutien à la famille et à la personne </w:t>
      </w:r>
    </w:p>
    <w:p w:rsidR="00B10758" w:rsidRPr="00077CBC" w:rsidRDefault="00B10758" w:rsidP="00B10758">
      <w:pPr>
        <w:jc w:val="both"/>
        <w:rPr>
          <w:rFonts w:cs="Arial"/>
          <w:b/>
          <w:sz w:val="22"/>
          <w:szCs w:val="22"/>
        </w:rPr>
      </w:pPr>
    </w:p>
    <w:p w:rsidR="00B10758" w:rsidRPr="00077CBC" w:rsidRDefault="00B10758" w:rsidP="00B10758">
      <w:pPr>
        <w:jc w:val="center"/>
        <w:rPr>
          <w:rFonts w:cs="Arial"/>
          <w:b/>
          <w:sz w:val="22"/>
          <w:szCs w:val="22"/>
        </w:rPr>
      </w:pPr>
      <w:r w:rsidRPr="00077CBC">
        <w:rPr>
          <w:rFonts w:cs="Arial"/>
          <w:b/>
          <w:sz w:val="22"/>
          <w:szCs w:val="22"/>
        </w:rPr>
        <w:t>Du  17 novembre 2015</w:t>
      </w:r>
    </w:p>
    <w:p w:rsidR="00B10758" w:rsidRPr="00077CBC" w:rsidRDefault="00B10758" w:rsidP="00B10758">
      <w:pPr>
        <w:jc w:val="both"/>
        <w:rPr>
          <w:rFonts w:cs="Arial"/>
          <w:b/>
          <w:sz w:val="22"/>
          <w:szCs w:val="22"/>
        </w:rPr>
      </w:pPr>
    </w:p>
    <w:p w:rsidR="00B10758" w:rsidRPr="00077CBC" w:rsidRDefault="00077CBC" w:rsidP="00B10758">
      <w:pPr>
        <w:rPr>
          <w:rFonts w:cs="Arial"/>
          <w:b/>
          <w:sz w:val="22"/>
          <w:szCs w:val="22"/>
        </w:rPr>
      </w:pPr>
      <w:r>
        <w:rPr>
          <w:rFonts w:cs="Arial"/>
          <w:b/>
          <w:sz w:val="22"/>
          <w:szCs w:val="22"/>
        </w:rPr>
        <w:t>Présences</w:t>
      </w:r>
    </w:p>
    <w:p w:rsidR="00B10758" w:rsidRPr="00077CBC" w:rsidRDefault="00B10758" w:rsidP="00B10758">
      <w:pPr>
        <w:rPr>
          <w:rFonts w:cs="Arial"/>
          <w:sz w:val="22"/>
          <w:szCs w:val="22"/>
        </w:rPr>
      </w:pPr>
      <w:r w:rsidRPr="00077CBC">
        <w:rPr>
          <w:rFonts w:cs="Arial"/>
          <w:sz w:val="22"/>
          <w:szCs w:val="22"/>
        </w:rPr>
        <w:t>Sylvie Boucher, Association PAUSE</w:t>
      </w:r>
    </w:p>
    <w:p w:rsidR="00B10758" w:rsidRPr="00077CBC" w:rsidRDefault="00B10758" w:rsidP="00B10758">
      <w:pPr>
        <w:rPr>
          <w:rFonts w:cs="Arial"/>
          <w:sz w:val="22"/>
          <w:szCs w:val="22"/>
        </w:rPr>
      </w:pPr>
      <w:r w:rsidRPr="00077CBC">
        <w:rPr>
          <w:rFonts w:cs="Arial"/>
          <w:sz w:val="22"/>
          <w:szCs w:val="22"/>
        </w:rPr>
        <w:t>Joëlle Côté,  MAD</w:t>
      </w:r>
    </w:p>
    <w:p w:rsidR="00B10758" w:rsidRPr="00077CBC" w:rsidRDefault="00B10758" w:rsidP="00B10758">
      <w:pPr>
        <w:rPr>
          <w:rFonts w:cs="Arial"/>
          <w:sz w:val="22"/>
          <w:szCs w:val="22"/>
        </w:rPr>
      </w:pPr>
      <w:r w:rsidRPr="00077CBC">
        <w:rPr>
          <w:rFonts w:cs="Arial"/>
          <w:sz w:val="22"/>
          <w:szCs w:val="22"/>
        </w:rPr>
        <w:t>Nancy Côté, APHRSO</w:t>
      </w:r>
    </w:p>
    <w:p w:rsidR="00B10758" w:rsidRPr="00077CBC" w:rsidRDefault="00B10758" w:rsidP="00B10758">
      <w:pPr>
        <w:rPr>
          <w:rFonts w:cs="Arial"/>
          <w:sz w:val="22"/>
          <w:szCs w:val="22"/>
        </w:rPr>
      </w:pPr>
      <w:r w:rsidRPr="00077CBC">
        <w:rPr>
          <w:rFonts w:cs="Arial"/>
          <w:sz w:val="22"/>
          <w:szCs w:val="22"/>
        </w:rPr>
        <w:t>Pierre Nadeau, AILIA</w:t>
      </w:r>
    </w:p>
    <w:p w:rsidR="00B10758" w:rsidRPr="00077CBC" w:rsidRDefault="00B10758" w:rsidP="00B10758">
      <w:pPr>
        <w:rPr>
          <w:rFonts w:cs="Arial"/>
          <w:sz w:val="22"/>
          <w:szCs w:val="22"/>
        </w:rPr>
      </w:pPr>
      <w:r w:rsidRPr="00077CBC">
        <w:rPr>
          <w:rFonts w:cs="Arial"/>
          <w:sz w:val="22"/>
          <w:szCs w:val="22"/>
        </w:rPr>
        <w:t>France Perreault, APED</w:t>
      </w:r>
    </w:p>
    <w:p w:rsidR="00B10758" w:rsidRPr="00077CBC" w:rsidRDefault="00B10758" w:rsidP="00B10758">
      <w:pPr>
        <w:rPr>
          <w:rFonts w:cs="Arial"/>
          <w:sz w:val="22"/>
          <w:szCs w:val="22"/>
        </w:rPr>
      </w:pPr>
      <w:r w:rsidRPr="00077CBC">
        <w:rPr>
          <w:rFonts w:cs="Arial"/>
          <w:sz w:val="22"/>
          <w:szCs w:val="22"/>
        </w:rPr>
        <w:t>Sylvie Bédard Autisme Montérégie</w:t>
      </w:r>
    </w:p>
    <w:p w:rsidR="00B10758" w:rsidRPr="00077CBC" w:rsidRDefault="00B10758" w:rsidP="00B10758">
      <w:pPr>
        <w:rPr>
          <w:rFonts w:cs="Arial"/>
          <w:sz w:val="22"/>
          <w:szCs w:val="22"/>
        </w:rPr>
      </w:pPr>
      <w:r w:rsidRPr="00077CBC">
        <w:rPr>
          <w:rFonts w:cs="Arial"/>
          <w:sz w:val="22"/>
          <w:szCs w:val="22"/>
        </w:rPr>
        <w:t>Diane Malo, APHVR</w:t>
      </w:r>
    </w:p>
    <w:p w:rsidR="00B10758" w:rsidRPr="00077CBC" w:rsidRDefault="00B10758" w:rsidP="00B10758">
      <w:pPr>
        <w:rPr>
          <w:rFonts w:cs="Arial"/>
          <w:sz w:val="22"/>
          <w:szCs w:val="22"/>
        </w:rPr>
      </w:pPr>
      <w:r w:rsidRPr="00077CBC">
        <w:rPr>
          <w:rFonts w:cs="Arial"/>
          <w:sz w:val="22"/>
          <w:szCs w:val="22"/>
        </w:rPr>
        <w:t>Pauline Couture, GAPHRSM</w:t>
      </w:r>
    </w:p>
    <w:p w:rsidR="00B10758" w:rsidRPr="00077CBC" w:rsidRDefault="00B10758" w:rsidP="00B10758">
      <w:pPr>
        <w:rPr>
          <w:rFonts w:cs="Arial"/>
          <w:sz w:val="22"/>
          <w:szCs w:val="22"/>
        </w:rPr>
      </w:pPr>
    </w:p>
    <w:p w:rsidR="00B10758" w:rsidRPr="00077CBC" w:rsidRDefault="00B10758" w:rsidP="00B10758">
      <w:pPr>
        <w:rPr>
          <w:rFonts w:cs="Arial"/>
          <w:b/>
          <w:sz w:val="22"/>
          <w:szCs w:val="22"/>
        </w:rPr>
      </w:pPr>
      <w:r w:rsidRPr="00077CBC">
        <w:rPr>
          <w:rFonts w:cs="Arial"/>
          <w:b/>
          <w:sz w:val="22"/>
          <w:szCs w:val="22"/>
        </w:rPr>
        <w:t>Absences motivées</w:t>
      </w:r>
    </w:p>
    <w:p w:rsidR="00B10758" w:rsidRPr="00077CBC" w:rsidRDefault="00B10758" w:rsidP="00B10758">
      <w:pPr>
        <w:rPr>
          <w:rFonts w:cs="Arial"/>
          <w:sz w:val="22"/>
          <w:szCs w:val="22"/>
        </w:rPr>
      </w:pPr>
      <w:r w:rsidRPr="00077CBC">
        <w:rPr>
          <w:rFonts w:cs="Arial"/>
          <w:sz w:val="22"/>
          <w:szCs w:val="22"/>
        </w:rPr>
        <w:t>Julie Tourangeau,  APHRSM</w:t>
      </w:r>
    </w:p>
    <w:p w:rsidR="00B10758" w:rsidRPr="00077CBC" w:rsidRDefault="00B10758" w:rsidP="00B10758">
      <w:pPr>
        <w:rPr>
          <w:rFonts w:cs="Arial"/>
          <w:sz w:val="22"/>
          <w:szCs w:val="22"/>
        </w:rPr>
      </w:pPr>
      <w:r w:rsidRPr="00077CBC">
        <w:rPr>
          <w:rFonts w:cs="Arial"/>
          <w:sz w:val="22"/>
          <w:szCs w:val="22"/>
        </w:rPr>
        <w:t>Guylaine Brûlé, Répit-Ted Autisme Montérégie</w:t>
      </w:r>
    </w:p>
    <w:p w:rsidR="00B10758" w:rsidRPr="00077CBC" w:rsidRDefault="00B10758" w:rsidP="00B10758">
      <w:pPr>
        <w:rPr>
          <w:rFonts w:cs="Arial"/>
          <w:sz w:val="22"/>
          <w:szCs w:val="22"/>
        </w:rPr>
      </w:pPr>
    </w:p>
    <w:p w:rsidR="00B10758" w:rsidRPr="00077CBC" w:rsidRDefault="00B10758" w:rsidP="00B10758">
      <w:pPr>
        <w:pStyle w:val="Paragraphedeliste"/>
        <w:numPr>
          <w:ilvl w:val="0"/>
          <w:numId w:val="10"/>
        </w:numPr>
        <w:ind w:left="0"/>
        <w:rPr>
          <w:rFonts w:ascii="Arial" w:hAnsi="Arial" w:cs="Arial"/>
          <w:b/>
          <w:sz w:val="22"/>
          <w:szCs w:val="22"/>
        </w:rPr>
      </w:pPr>
      <w:r w:rsidRPr="00077CBC">
        <w:rPr>
          <w:rFonts w:ascii="Arial" w:hAnsi="Arial" w:cs="Arial"/>
          <w:b/>
          <w:sz w:val="22"/>
          <w:szCs w:val="22"/>
        </w:rPr>
        <w:t xml:space="preserve">Accueil et secrétariat </w:t>
      </w:r>
    </w:p>
    <w:p w:rsidR="00B10758" w:rsidRPr="00077CBC" w:rsidRDefault="00B10758" w:rsidP="00B10758">
      <w:pPr>
        <w:pStyle w:val="Paragraphedeliste"/>
        <w:ind w:left="0"/>
        <w:rPr>
          <w:rFonts w:ascii="Arial" w:hAnsi="Arial" w:cs="Arial"/>
          <w:sz w:val="22"/>
          <w:szCs w:val="22"/>
        </w:rPr>
      </w:pPr>
      <w:r w:rsidRPr="00077CBC">
        <w:rPr>
          <w:rFonts w:ascii="Arial" w:hAnsi="Arial" w:cs="Arial"/>
          <w:sz w:val="22"/>
          <w:szCs w:val="22"/>
        </w:rPr>
        <w:t xml:space="preserve">Pauline souhaite la bienvenue et prend les notes. </w:t>
      </w:r>
    </w:p>
    <w:p w:rsidR="00B10758" w:rsidRPr="00077CBC" w:rsidRDefault="00B10758" w:rsidP="00B10758">
      <w:pPr>
        <w:rPr>
          <w:rFonts w:cs="Arial"/>
          <w:sz w:val="22"/>
          <w:szCs w:val="22"/>
        </w:rPr>
      </w:pPr>
    </w:p>
    <w:p w:rsidR="00B10758" w:rsidRPr="00077CBC" w:rsidRDefault="00B10758" w:rsidP="00B10758">
      <w:pPr>
        <w:pStyle w:val="Paragraphedeliste"/>
        <w:numPr>
          <w:ilvl w:val="0"/>
          <w:numId w:val="10"/>
        </w:numPr>
        <w:ind w:left="0"/>
        <w:rPr>
          <w:rFonts w:ascii="Arial" w:hAnsi="Arial" w:cs="Arial"/>
          <w:b/>
          <w:sz w:val="22"/>
          <w:szCs w:val="22"/>
        </w:rPr>
      </w:pPr>
      <w:r w:rsidRPr="00077CBC">
        <w:rPr>
          <w:rFonts w:ascii="Arial" w:hAnsi="Arial" w:cs="Arial"/>
          <w:b/>
          <w:sz w:val="22"/>
          <w:szCs w:val="22"/>
        </w:rPr>
        <w:t xml:space="preserve">Lecture de l’ordre du jour </w:t>
      </w:r>
    </w:p>
    <w:p w:rsidR="00B10758" w:rsidRPr="00077CBC" w:rsidRDefault="00B10758" w:rsidP="00B10758">
      <w:pPr>
        <w:rPr>
          <w:rFonts w:cs="Arial"/>
          <w:b/>
          <w:sz w:val="22"/>
          <w:szCs w:val="22"/>
        </w:rPr>
      </w:pPr>
    </w:p>
    <w:p w:rsidR="00B10758" w:rsidRPr="00077CBC" w:rsidRDefault="00B10758" w:rsidP="00B10758">
      <w:pPr>
        <w:pStyle w:val="Paragraphedeliste"/>
        <w:numPr>
          <w:ilvl w:val="0"/>
          <w:numId w:val="10"/>
        </w:numPr>
        <w:ind w:left="0"/>
        <w:rPr>
          <w:rFonts w:ascii="Arial" w:hAnsi="Arial" w:cs="Arial"/>
          <w:b/>
          <w:sz w:val="22"/>
          <w:szCs w:val="22"/>
        </w:rPr>
      </w:pPr>
      <w:r w:rsidRPr="00077CBC">
        <w:rPr>
          <w:rFonts w:ascii="Arial" w:hAnsi="Arial" w:cs="Arial"/>
          <w:b/>
          <w:sz w:val="22"/>
          <w:szCs w:val="22"/>
        </w:rPr>
        <w:t>Lecture du CR du 29-04-15</w:t>
      </w:r>
    </w:p>
    <w:p w:rsidR="00B10758" w:rsidRPr="00077CBC" w:rsidRDefault="00B10758" w:rsidP="00B10758">
      <w:pPr>
        <w:pStyle w:val="Paragraphedeliste"/>
        <w:ind w:left="0"/>
        <w:rPr>
          <w:rFonts w:ascii="Arial" w:hAnsi="Arial" w:cs="Arial"/>
          <w:sz w:val="22"/>
          <w:szCs w:val="22"/>
        </w:rPr>
      </w:pPr>
      <w:r w:rsidRPr="00077CBC">
        <w:rPr>
          <w:rFonts w:ascii="Arial" w:hAnsi="Arial" w:cs="Arial"/>
          <w:sz w:val="22"/>
          <w:szCs w:val="22"/>
        </w:rPr>
        <w:t>Tel que lu</w:t>
      </w:r>
    </w:p>
    <w:p w:rsidR="00B10758" w:rsidRPr="00077CBC" w:rsidRDefault="00B10758" w:rsidP="00B10758">
      <w:pPr>
        <w:rPr>
          <w:rFonts w:cs="Arial"/>
          <w:sz w:val="22"/>
          <w:szCs w:val="22"/>
        </w:rPr>
      </w:pPr>
      <w:r w:rsidRPr="00077CBC">
        <w:rPr>
          <w:rFonts w:cs="Arial"/>
          <w:sz w:val="22"/>
          <w:szCs w:val="22"/>
        </w:rPr>
        <w:t>Suivis : aucun suivi, les points sont tous à l’ordre du jour.</w:t>
      </w:r>
    </w:p>
    <w:p w:rsidR="00B10758" w:rsidRPr="00077CBC" w:rsidRDefault="00B10758" w:rsidP="00B10758">
      <w:pPr>
        <w:pStyle w:val="Paragraphedeliste"/>
        <w:ind w:left="0"/>
        <w:rPr>
          <w:rFonts w:ascii="Arial" w:hAnsi="Arial" w:cs="Arial"/>
          <w:sz w:val="22"/>
          <w:szCs w:val="22"/>
        </w:rPr>
      </w:pPr>
    </w:p>
    <w:p w:rsidR="00F10613" w:rsidRPr="00F10613" w:rsidRDefault="00B10758" w:rsidP="00B46C80">
      <w:pPr>
        <w:pStyle w:val="Paragraphedeliste"/>
        <w:numPr>
          <w:ilvl w:val="0"/>
          <w:numId w:val="10"/>
        </w:numPr>
        <w:ind w:left="0"/>
        <w:rPr>
          <w:rFonts w:cs="Arial"/>
          <w:sz w:val="22"/>
          <w:szCs w:val="22"/>
        </w:rPr>
      </w:pPr>
      <w:r w:rsidRPr="00F10613">
        <w:rPr>
          <w:rFonts w:ascii="Arial" w:hAnsi="Arial" w:cs="Arial"/>
          <w:b/>
          <w:sz w:val="22"/>
          <w:szCs w:val="22"/>
        </w:rPr>
        <w:t xml:space="preserve">Lecture du CR de la rencontre d’échanges du 03-06-15 </w:t>
      </w:r>
    </w:p>
    <w:p w:rsidR="00B10758" w:rsidRPr="00F10613" w:rsidRDefault="00B10758" w:rsidP="00F10613">
      <w:pPr>
        <w:pStyle w:val="Paragraphedeliste"/>
        <w:ind w:left="0"/>
        <w:rPr>
          <w:rFonts w:ascii="Arial" w:hAnsi="Arial" w:cs="Arial"/>
          <w:sz w:val="22"/>
          <w:szCs w:val="22"/>
        </w:rPr>
      </w:pPr>
      <w:r w:rsidRPr="00F10613">
        <w:rPr>
          <w:rFonts w:ascii="Arial" w:hAnsi="Arial" w:cs="Arial"/>
          <w:sz w:val="22"/>
          <w:szCs w:val="22"/>
        </w:rPr>
        <w:t>Tel que lu</w:t>
      </w:r>
    </w:p>
    <w:p w:rsidR="00B10758" w:rsidRPr="00077CBC" w:rsidRDefault="00B10758" w:rsidP="00B10758">
      <w:pPr>
        <w:rPr>
          <w:rFonts w:cs="Arial"/>
          <w:sz w:val="22"/>
          <w:szCs w:val="22"/>
        </w:rPr>
      </w:pPr>
      <w:r w:rsidRPr="00077CBC">
        <w:rPr>
          <w:rFonts w:cs="Arial"/>
          <w:sz w:val="22"/>
          <w:szCs w:val="22"/>
        </w:rPr>
        <w:t>Suivis : aucun suivi, les points sont tous à l’ordre du jour.</w:t>
      </w:r>
    </w:p>
    <w:p w:rsidR="00B10758" w:rsidRPr="00077CBC" w:rsidRDefault="00B10758" w:rsidP="00B10758">
      <w:pPr>
        <w:pStyle w:val="Paragraphedeliste"/>
        <w:ind w:left="0"/>
        <w:rPr>
          <w:rFonts w:ascii="Arial" w:hAnsi="Arial" w:cs="Arial"/>
          <w:sz w:val="22"/>
          <w:szCs w:val="22"/>
        </w:rPr>
      </w:pPr>
    </w:p>
    <w:p w:rsidR="00B10758" w:rsidRPr="00077CBC" w:rsidRDefault="00B10758" w:rsidP="00B10758">
      <w:pPr>
        <w:pStyle w:val="Paragraphedeliste"/>
        <w:numPr>
          <w:ilvl w:val="0"/>
          <w:numId w:val="10"/>
        </w:numPr>
        <w:ind w:left="0"/>
        <w:rPr>
          <w:rFonts w:ascii="Arial" w:hAnsi="Arial" w:cs="Arial"/>
          <w:b/>
          <w:sz w:val="22"/>
          <w:szCs w:val="22"/>
        </w:rPr>
      </w:pPr>
      <w:r w:rsidRPr="00077CBC">
        <w:rPr>
          <w:rFonts w:ascii="Arial" w:hAnsi="Arial" w:cs="Arial"/>
          <w:b/>
          <w:sz w:val="22"/>
          <w:szCs w:val="22"/>
        </w:rPr>
        <w:t>Le sondage </w:t>
      </w:r>
    </w:p>
    <w:p w:rsidR="00B10758" w:rsidRPr="00077CBC" w:rsidRDefault="00B10758" w:rsidP="00B10758">
      <w:pPr>
        <w:pStyle w:val="Paragraphedeliste"/>
        <w:numPr>
          <w:ilvl w:val="1"/>
          <w:numId w:val="10"/>
        </w:numPr>
        <w:ind w:left="432"/>
        <w:rPr>
          <w:rFonts w:ascii="Arial" w:hAnsi="Arial" w:cs="Arial"/>
          <w:b/>
          <w:sz w:val="22"/>
          <w:szCs w:val="22"/>
        </w:rPr>
      </w:pPr>
      <w:r w:rsidRPr="00077CBC">
        <w:rPr>
          <w:rFonts w:ascii="Arial" w:hAnsi="Arial" w:cs="Arial"/>
          <w:b/>
          <w:sz w:val="22"/>
          <w:szCs w:val="22"/>
        </w:rPr>
        <w:t>Stratégies pour l’appropriation par les organismes membres</w:t>
      </w:r>
    </w:p>
    <w:p w:rsidR="00B10758" w:rsidRPr="00077CBC" w:rsidRDefault="00B10758" w:rsidP="00B10758">
      <w:pPr>
        <w:pStyle w:val="Paragraphedeliste"/>
        <w:ind w:left="0"/>
        <w:rPr>
          <w:rFonts w:ascii="Arial" w:hAnsi="Arial" w:cs="Arial"/>
          <w:sz w:val="22"/>
          <w:szCs w:val="22"/>
        </w:rPr>
      </w:pPr>
      <w:r w:rsidRPr="00077CBC">
        <w:rPr>
          <w:rFonts w:ascii="Arial" w:hAnsi="Arial" w:cs="Arial"/>
          <w:sz w:val="22"/>
          <w:szCs w:val="22"/>
        </w:rPr>
        <w:t>Un premier appel pour se procurer le sondage fut fait aux membres le 1</w:t>
      </w:r>
      <w:r w:rsidRPr="00077CBC">
        <w:rPr>
          <w:rFonts w:ascii="Arial" w:hAnsi="Arial" w:cs="Arial"/>
          <w:sz w:val="22"/>
          <w:szCs w:val="22"/>
          <w:vertAlign w:val="superscript"/>
        </w:rPr>
        <w:t>ier</w:t>
      </w:r>
      <w:r w:rsidRPr="00077CBC">
        <w:rPr>
          <w:rFonts w:ascii="Arial" w:hAnsi="Arial" w:cs="Arial"/>
          <w:sz w:val="22"/>
          <w:szCs w:val="22"/>
        </w:rPr>
        <w:t xml:space="preserve"> octobre. À ce jour 3 organismes s’en sont prévalu, soit l’APHRSO, Autisme Montérégie et l’APCQ.</w:t>
      </w:r>
    </w:p>
    <w:p w:rsidR="00B10758" w:rsidRPr="00077CBC" w:rsidRDefault="00B10758" w:rsidP="00B10758">
      <w:pPr>
        <w:pStyle w:val="Paragraphedeliste"/>
        <w:ind w:left="0"/>
        <w:rPr>
          <w:rFonts w:ascii="Arial" w:hAnsi="Arial" w:cs="Arial"/>
          <w:sz w:val="22"/>
          <w:szCs w:val="22"/>
        </w:rPr>
      </w:pPr>
      <w:r w:rsidRPr="00077CBC">
        <w:rPr>
          <w:rFonts w:ascii="Arial" w:hAnsi="Arial" w:cs="Arial"/>
          <w:sz w:val="22"/>
          <w:szCs w:val="22"/>
        </w:rPr>
        <w:t xml:space="preserve">Noter que le GAPHRSM </w:t>
      </w:r>
      <w:r w:rsidR="00C14134" w:rsidRPr="00077CBC">
        <w:rPr>
          <w:rFonts w:ascii="Arial" w:hAnsi="Arial" w:cs="Arial"/>
          <w:sz w:val="22"/>
          <w:szCs w:val="22"/>
        </w:rPr>
        <w:t>n’a</w:t>
      </w:r>
      <w:r w:rsidRPr="00077CBC">
        <w:rPr>
          <w:rFonts w:ascii="Arial" w:hAnsi="Arial" w:cs="Arial"/>
          <w:sz w:val="22"/>
          <w:szCs w:val="22"/>
        </w:rPr>
        <w:t xml:space="preserve"> pas fait de nouvel </w:t>
      </w:r>
      <w:r w:rsidR="00C14134" w:rsidRPr="00077CBC">
        <w:rPr>
          <w:rFonts w:ascii="Arial" w:hAnsi="Arial" w:cs="Arial"/>
          <w:sz w:val="22"/>
          <w:szCs w:val="22"/>
        </w:rPr>
        <w:t>appel</w:t>
      </w:r>
      <w:r w:rsidR="002D1A0C" w:rsidRPr="00077CBC">
        <w:rPr>
          <w:rFonts w:ascii="Arial" w:hAnsi="Arial" w:cs="Arial"/>
          <w:sz w:val="22"/>
          <w:szCs w:val="22"/>
        </w:rPr>
        <w:t xml:space="preserve"> car </w:t>
      </w:r>
      <w:r w:rsidR="00BE4CAB" w:rsidRPr="00077CBC">
        <w:rPr>
          <w:rFonts w:ascii="Arial" w:hAnsi="Arial" w:cs="Arial"/>
          <w:sz w:val="22"/>
          <w:szCs w:val="22"/>
        </w:rPr>
        <w:t>au cour</w:t>
      </w:r>
      <w:r w:rsidR="00077CBC">
        <w:rPr>
          <w:rFonts w:ascii="Arial" w:hAnsi="Arial" w:cs="Arial"/>
          <w:sz w:val="22"/>
          <w:szCs w:val="22"/>
        </w:rPr>
        <w:t>s</w:t>
      </w:r>
      <w:r w:rsidR="00BE4CAB" w:rsidRPr="00077CBC">
        <w:rPr>
          <w:rFonts w:ascii="Arial" w:hAnsi="Arial" w:cs="Arial"/>
          <w:sz w:val="22"/>
          <w:szCs w:val="22"/>
        </w:rPr>
        <w:t xml:space="preserve"> d’octobre nous avons à nouveau travaillé </w:t>
      </w:r>
      <w:r w:rsidR="002D1A0C" w:rsidRPr="00077CBC">
        <w:rPr>
          <w:rFonts w:ascii="Arial" w:hAnsi="Arial" w:cs="Arial"/>
          <w:sz w:val="22"/>
          <w:szCs w:val="22"/>
        </w:rPr>
        <w:t xml:space="preserve">avec l’informaticien afin </w:t>
      </w:r>
      <w:r w:rsidR="00BE4CAB" w:rsidRPr="00077CBC">
        <w:rPr>
          <w:rFonts w:ascii="Arial" w:hAnsi="Arial" w:cs="Arial"/>
          <w:sz w:val="22"/>
          <w:szCs w:val="22"/>
        </w:rPr>
        <w:t>d</w:t>
      </w:r>
      <w:r w:rsidR="002D1A0C" w:rsidRPr="00077CBC">
        <w:rPr>
          <w:rFonts w:ascii="Arial" w:hAnsi="Arial" w:cs="Arial"/>
          <w:sz w:val="22"/>
          <w:szCs w:val="22"/>
        </w:rPr>
        <w:t>’optimaliser</w:t>
      </w:r>
      <w:r w:rsidR="00BE4CAB" w:rsidRPr="00077CBC">
        <w:rPr>
          <w:rFonts w:ascii="Arial" w:hAnsi="Arial" w:cs="Arial"/>
          <w:sz w:val="22"/>
          <w:szCs w:val="22"/>
        </w:rPr>
        <w:t xml:space="preserve"> le sondage</w:t>
      </w:r>
      <w:r w:rsidR="002D1A0C" w:rsidRPr="00077CBC">
        <w:rPr>
          <w:rFonts w:ascii="Arial" w:hAnsi="Arial" w:cs="Arial"/>
          <w:sz w:val="22"/>
          <w:szCs w:val="22"/>
        </w:rPr>
        <w:t xml:space="preserve">, à savoir, </w:t>
      </w:r>
      <w:r w:rsidR="00F10613">
        <w:rPr>
          <w:rFonts w:ascii="Arial" w:hAnsi="Arial" w:cs="Arial"/>
          <w:sz w:val="22"/>
          <w:szCs w:val="22"/>
        </w:rPr>
        <w:t xml:space="preserve">rendre des </w:t>
      </w:r>
      <w:r w:rsidR="002D1A0C" w:rsidRPr="00077CBC">
        <w:rPr>
          <w:rFonts w:ascii="Arial" w:hAnsi="Arial" w:cs="Arial"/>
          <w:sz w:val="22"/>
          <w:szCs w:val="22"/>
        </w:rPr>
        <w:t xml:space="preserve"> réponses</w:t>
      </w:r>
      <w:r w:rsidR="00BE4CAB" w:rsidRPr="00077CBC">
        <w:rPr>
          <w:rFonts w:ascii="Arial" w:hAnsi="Arial" w:cs="Arial"/>
          <w:sz w:val="22"/>
          <w:szCs w:val="22"/>
        </w:rPr>
        <w:t xml:space="preserve"> </w:t>
      </w:r>
      <w:r w:rsidR="002D1A0C" w:rsidRPr="00077CBC">
        <w:rPr>
          <w:rFonts w:ascii="Arial" w:hAnsi="Arial" w:cs="Arial"/>
          <w:sz w:val="22"/>
          <w:szCs w:val="22"/>
        </w:rPr>
        <w:t xml:space="preserve">obligatoires avant de passer à la page suivante. De </w:t>
      </w:r>
      <w:r w:rsidR="00BE4CAB" w:rsidRPr="00077CBC">
        <w:rPr>
          <w:rFonts w:ascii="Arial" w:hAnsi="Arial" w:cs="Arial"/>
          <w:sz w:val="22"/>
          <w:szCs w:val="22"/>
        </w:rPr>
        <w:t xml:space="preserve">plus, ce qui justifie ce délai, est que </w:t>
      </w:r>
      <w:r w:rsidRPr="00077CBC">
        <w:rPr>
          <w:rFonts w:ascii="Arial" w:hAnsi="Arial" w:cs="Arial"/>
          <w:sz w:val="22"/>
          <w:szCs w:val="22"/>
        </w:rPr>
        <w:t>nous avons demandé à des personnes aveugl</w:t>
      </w:r>
      <w:r w:rsidR="00C14134" w:rsidRPr="00077CBC">
        <w:rPr>
          <w:rFonts w:ascii="Arial" w:hAnsi="Arial" w:cs="Arial"/>
          <w:sz w:val="22"/>
          <w:szCs w:val="22"/>
        </w:rPr>
        <w:t>es de le tester afin de savoir s’</w:t>
      </w:r>
      <w:r w:rsidRPr="00077CBC">
        <w:rPr>
          <w:rFonts w:ascii="Arial" w:hAnsi="Arial" w:cs="Arial"/>
          <w:sz w:val="22"/>
          <w:szCs w:val="22"/>
        </w:rPr>
        <w:t>il est accessible</w:t>
      </w:r>
      <w:r w:rsidR="002D1A0C" w:rsidRPr="00077CBC">
        <w:rPr>
          <w:rFonts w:ascii="Arial" w:hAnsi="Arial" w:cs="Arial"/>
          <w:sz w:val="22"/>
          <w:szCs w:val="22"/>
        </w:rPr>
        <w:t>.</w:t>
      </w:r>
    </w:p>
    <w:p w:rsidR="00BE4CAB" w:rsidRPr="00077CBC" w:rsidRDefault="00BE4CAB" w:rsidP="00B10758">
      <w:pPr>
        <w:pStyle w:val="Paragraphedeliste"/>
        <w:ind w:left="0"/>
        <w:rPr>
          <w:rFonts w:ascii="Arial" w:hAnsi="Arial" w:cs="Arial"/>
          <w:sz w:val="22"/>
          <w:szCs w:val="22"/>
        </w:rPr>
      </w:pPr>
      <w:r w:rsidRPr="00077CBC">
        <w:rPr>
          <w:rFonts w:ascii="Arial" w:hAnsi="Arial" w:cs="Arial"/>
          <w:sz w:val="22"/>
          <w:szCs w:val="22"/>
        </w:rPr>
        <w:t>Pauline fera un rappel aux membres au courant de la présente semaine afin de relancer l’appropriation par le plus grand nombre possible d’organismes membres</w:t>
      </w:r>
      <w:r w:rsidR="00F10613">
        <w:rPr>
          <w:rFonts w:ascii="Arial" w:hAnsi="Arial" w:cs="Arial"/>
          <w:sz w:val="22"/>
          <w:szCs w:val="22"/>
        </w:rPr>
        <w:t xml:space="preserve"> </w:t>
      </w:r>
      <w:r w:rsidR="00F10613" w:rsidRPr="00077CBC">
        <w:rPr>
          <w:rFonts w:ascii="Arial" w:hAnsi="Arial" w:cs="Arial"/>
          <w:sz w:val="22"/>
          <w:szCs w:val="22"/>
        </w:rPr>
        <w:t>d’ici le15 décembre</w:t>
      </w:r>
      <w:r w:rsidRPr="00077CBC">
        <w:rPr>
          <w:rFonts w:ascii="Arial" w:hAnsi="Arial" w:cs="Arial"/>
          <w:sz w:val="22"/>
          <w:szCs w:val="22"/>
        </w:rPr>
        <w:t>.</w:t>
      </w:r>
    </w:p>
    <w:p w:rsidR="00B10758" w:rsidRPr="00077CBC" w:rsidRDefault="00B10758" w:rsidP="00E429A6">
      <w:pPr>
        <w:pStyle w:val="Paragraphedeliste"/>
        <w:numPr>
          <w:ilvl w:val="1"/>
          <w:numId w:val="14"/>
        </w:numPr>
        <w:rPr>
          <w:rFonts w:ascii="Arial" w:hAnsi="Arial" w:cs="Arial"/>
          <w:b/>
          <w:sz w:val="22"/>
          <w:szCs w:val="22"/>
        </w:rPr>
      </w:pPr>
      <w:r w:rsidRPr="00077CBC">
        <w:rPr>
          <w:rFonts w:ascii="Arial" w:hAnsi="Arial" w:cs="Arial"/>
          <w:b/>
          <w:sz w:val="22"/>
          <w:szCs w:val="22"/>
        </w:rPr>
        <w:t>Le plan d’action du comité 2015-16 et sa mise en œuvre</w:t>
      </w:r>
    </w:p>
    <w:p w:rsidR="008661E4" w:rsidRPr="00077CBC" w:rsidRDefault="008661E4" w:rsidP="008661E4">
      <w:pPr>
        <w:pStyle w:val="Paragraphedeliste"/>
        <w:ind w:left="0"/>
        <w:rPr>
          <w:rFonts w:ascii="Arial" w:hAnsi="Arial" w:cs="Arial"/>
          <w:sz w:val="22"/>
          <w:szCs w:val="22"/>
        </w:rPr>
      </w:pPr>
      <w:r w:rsidRPr="00077CBC">
        <w:rPr>
          <w:rFonts w:ascii="Arial" w:hAnsi="Arial" w:cs="Arial"/>
          <w:sz w:val="22"/>
          <w:szCs w:val="22"/>
        </w:rPr>
        <w:t>Compte tenu des délais</w:t>
      </w:r>
      <w:r w:rsidR="00F10613">
        <w:rPr>
          <w:rFonts w:ascii="Arial" w:hAnsi="Arial" w:cs="Arial"/>
          <w:sz w:val="22"/>
          <w:szCs w:val="22"/>
        </w:rPr>
        <w:t>,</w:t>
      </w:r>
      <w:r w:rsidRPr="00077CBC">
        <w:rPr>
          <w:rFonts w:ascii="Arial" w:hAnsi="Arial" w:cs="Arial"/>
          <w:sz w:val="22"/>
          <w:szCs w:val="22"/>
        </w:rPr>
        <w:t xml:space="preserve"> l’échéance prévue au plan d’action est repoussée de quelques mois.</w:t>
      </w:r>
    </w:p>
    <w:p w:rsidR="00286DBA" w:rsidRPr="00077CBC" w:rsidRDefault="00286DBA" w:rsidP="008661E4">
      <w:pPr>
        <w:pStyle w:val="Paragraphedeliste"/>
        <w:ind w:left="0"/>
        <w:rPr>
          <w:rFonts w:ascii="Arial" w:hAnsi="Arial" w:cs="Arial"/>
          <w:sz w:val="22"/>
          <w:szCs w:val="22"/>
        </w:rPr>
      </w:pPr>
      <w:r w:rsidRPr="00077CBC">
        <w:rPr>
          <w:rFonts w:ascii="Arial" w:hAnsi="Arial" w:cs="Arial"/>
          <w:sz w:val="22"/>
          <w:szCs w:val="22"/>
        </w:rPr>
        <w:lastRenderedPageBreak/>
        <w:t>Le lancement qui devait avoir lieu lors de la SQPH 2016 aura lieu le 3 décembre 2016, journée internationale des personnes handicapées.</w:t>
      </w:r>
    </w:p>
    <w:p w:rsidR="00286DBA" w:rsidRPr="00077CBC" w:rsidRDefault="00286DBA" w:rsidP="008661E4">
      <w:pPr>
        <w:pStyle w:val="Paragraphedeliste"/>
        <w:ind w:left="0"/>
        <w:rPr>
          <w:rFonts w:ascii="Arial" w:hAnsi="Arial" w:cs="Arial"/>
          <w:sz w:val="22"/>
          <w:szCs w:val="22"/>
        </w:rPr>
      </w:pPr>
      <w:r w:rsidRPr="00077CBC">
        <w:rPr>
          <w:rFonts w:ascii="Arial" w:hAnsi="Arial" w:cs="Arial"/>
          <w:sz w:val="22"/>
          <w:szCs w:val="22"/>
        </w:rPr>
        <w:t>Lors de la prochaine rencontre du comité</w:t>
      </w:r>
      <w:r w:rsidR="00F10613">
        <w:rPr>
          <w:rFonts w:ascii="Arial" w:hAnsi="Arial" w:cs="Arial"/>
          <w:sz w:val="22"/>
          <w:szCs w:val="22"/>
        </w:rPr>
        <w:t>,</w:t>
      </w:r>
      <w:r w:rsidRPr="00077CBC">
        <w:rPr>
          <w:rFonts w:ascii="Arial" w:hAnsi="Arial" w:cs="Arial"/>
          <w:sz w:val="22"/>
          <w:szCs w:val="22"/>
        </w:rPr>
        <w:t xml:space="preserve"> en janvier, si nécessaire, le comité évaluera le nombre d’organismes qui se sont prévalu du sondage effectuera un blitz pour </w:t>
      </w:r>
      <w:r w:rsidR="00F10613">
        <w:rPr>
          <w:rFonts w:ascii="Arial" w:hAnsi="Arial" w:cs="Arial"/>
          <w:sz w:val="22"/>
          <w:szCs w:val="22"/>
        </w:rPr>
        <w:t xml:space="preserve">en faire la </w:t>
      </w:r>
      <w:r w:rsidRPr="00077CBC">
        <w:rPr>
          <w:rFonts w:ascii="Arial" w:hAnsi="Arial" w:cs="Arial"/>
          <w:sz w:val="22"/>
          <w:szCs w:val="22"/>
        </w:rPr>
        <w:t>promo</w:t>
      </w:r>
      <w:r w:rsidR="00F10613">
        <w:rPr>
          <w:rFonts w:ascii="Arial" w:hAnsi="Arial" w:cs="Arial"/>
          <w:sz w:val="22"/>
          <w:szCs w:val="22"/>
        </w:rPr>
        <w:t>tion</w:t>
      </w:r>
      <w:r w:rsidRPr="00077CBC">
        <w:rPr>
          <w:rFonts w:ascii="Arial" w:hAnsi="Arial" w:cs="Arial"/>
          <w:sz w:val="22"/>
          <w:szCs w:val="22"/>
        </w:rPr>
        <w:t>.</w:t>
      </w:r>
    </w:p>
    <w:p w:rsidR="00286DBA" w:rsidRPr="00077CBC" w:rsidRDefault="00286DBA" w:rsidP="008661E4">
      <w:pPr>
        <w:pStyle w:val="Paragraphedeliste"/>
        <w:ind w:left="0"/>
        <w:rPr>
          <w:rFonts w:ascii="Arial" w:hAnsi="Arial" w:cs="Arial"/>
          <w:sz w:val="22"/>
          <w:szCs w:val="22"/>
        </w:rPr>
      </w:pPr>
      <w:r w:rsidRPr="00077CBC">
        <w:rPr>
          <w:rFonts w:ascii="Arial" w:hAnsi="Arial" w:cs="Arial"/>
          <w:sz w:val="22"/>
          <w:szCs w:val="22"/>
        </w:rPr>
        <w:t xml:space="preserve">Le comité s’informera alors de quels moyens </w:t>
      </w:r>
      <w:r w:rsidR="00F10613">
        <w:rPr>
          <w:rFonts w:ascii="Arial" w:hAnsi="Arial" w:cs="Arial"/>
          <w:sz w:val="22"/>
          <w:szCs w:val="22"/>
        </w:rPr>
        <w:t xml:space="preserve">les organismes </w:t>
      </w:r>
      <w:r w:rsidRPr="00077CBC">
        <w:rPr>
          <w:rFonts w:ascii="Arial" w:hAnsi="Arial" w:cs="Arial"/>
          <w:sz w:val="22"/>
          <w:szCs w:val="22"/>
        </w:rPr>
        <w:t>entendent prendre pour sonder leurs membres et de quel soutien ils auraient besoin de la part du comité. Le comité suggèrera certaines avenues, telles </w:t>
      </w:r>
      <w:r w:rsidR="00D90D31" w:rsidRPr="00077CBC">
        <w:rPr>
          <w:rFonts w:ascii="Arial" w:hAnsi="Arial" w:cs="Arial"/>
          <w:sz w:val="22"/>
          <w:szCs w:val="22"/>
        </w:rPr>
        <w:t>: pour</w:t>
      </w:r>
      <w:r w:rsidRPr="00077CBC">
        <w:rPr>
          <w:rFonts w:ascii="Arial" w:hAnsi="Arial" w:cs="Arial"/>
          <w:sz w:val="22"/>
          <w:szCs w:val="22"/>
        </w:rPr>
        <w:t xml:space="preserve"> ceux qui n’ont pas accès à l’internet, utiliser les formats papiers, c’est l’organisme qui aura à intégrer les données ou encore </w:t>
      </w:r>
      <w:r w:rsidR="00D90D31" w:rsidRPr="00077CBC">
        <w:rPr>
          <w:rFonts w:ascii="Arial" w:hAnsi="Arial" w:cs="Arial"/>
          <w:sz w:val="22"/>
          <w:szCs w:val="22"/>
        </w:rPr>
        <w:t xml:space="preserve">lors d’une entrevue ou d’un contact téléphonique </w:t>
      </w:r>
      <w:r w:rsidR="00F10613">
        <w:rPr>
          <w:rFonts w:ascii="Arial" w:hAnsi="Arial" w:cs="Arial"/>
          <w:sz w:val="22"/>
          <w:szCs w:val="22"/>
        </w:rPr>
        <w:t xml:space="preserve">ils auront à </w:t>
      </w:r>
      <w:r w:rsidRPr="00077CBC">
        <w:rPr>
          <w:rFonts w:ascii="Arial" w:hAnsi="Arial" w:cs="Arial"/>
          <w:sz w:val="22"/>
          <w:szCs w:val="22"/>
        </w:rPr>
        <w:t>entrer directement les réponses sur le format Web</w:t>
      </w:r>
      <w:r w:rsidR="00D90D31" w:rsidRPr="00077CBC">
        <w:rPr>
          <w:rFonts w:ascii="Arial" w:hAnsi="Arial" w:cs="Arial"/>
          <w:sz w:val="22"/>
          <w:szCs w:val="22"/>
        </w:rPr>
        <w:t>.</w:t>
      </w:r>
    </w:p>
    <w:p w:rsidR="00077CBC" w:rsidRPr="00077CBC" w:rsidRDefault="00077CBC" w:rsidP="008661E4">
      <w:pPr>
        <w:pStyle w:val="Paragraphedeliste"/>
        <w:ind w:left="0"/>
        <w:rPr>
          <w:rFonts w:ascii="Arial" w:hAnsi="Arial" w:cs="Arial"/>
          <w:sz w:val="22"/>
          <w:szCs w:val="22"/>
        </w:rPr>
      </w:pPr>
    </w:p>
    <w:tbl>
      <w:tblPr>
        <w:tblStyle w:val="Grilledutableau"/>
        <w:tblW w:w="0" w:type="auto"/>
        <w:tblInd w:w="360" w:type="dxa"/>
        <w:tblLook w:val="04A0" w:firstRow="1" w:lastRow="0" w:firstColumn="1" w:lastColumn="0" w:noHBand="0" w:noVBand="1"/>
      </w:tblPr>
      <w:tblGrid>
        <w:gridCol w:w="2952"/>
        <w:gridCol w:w="1923"/>
        <w:gridCol w:w="1423"/>
        <w:gridCol w:w="1972"/>
      </w:tblGrid>
      <w:tr w:rsidR="00077CBC" w:rsidRPr="00077CBC" w:rsidTr="008D4D46">
        <w:tc>
          <w:tcPr>
            <w:tcW w:w="0" w:type="auto"/>
          </w:tcPr>
          <w:p w:rsidR="00E429A6" w:rsidRPr="00077CBC" w:rsidRDefault="00E429A6" w:rsidP="00063B1E">
            <w:pPr>
              <w:jc w:val="center"/>
              <w:rPr>
                <w:rFonts w:cs="Arial"/>
                <w:b/>
                <w:sz w:val="22"/>
                <w:szCs w:val="22"/>
              </w:rPr>
            </w:pPr>
            <w:r w:rsidRPr="00077CBC">
              <w:rPr>
                <w:rFonts w:cs="Arial"/>
                <w:b/>
                <w:sz w:val="22"/>
                <w:szCs w:val="22"/>
              </w:rPr>
              <w:t>Actions</w:t>
            </w:r>
          </w:p>
        </w:tc>
        <w:tc>
          <w:tcPr>
            <w:tcW w:w="0" w:type="auto"/>
          </w:tcPr>
          <w:p w:rsidR="00E429A6" w:rsidRPr="00077CBC" w:rsidRDefault="00E429A6" w:rsidP="0017410A">
            <w:pPr>
              <w:jc w:val="center"/>
              <w:rPr>
                <w:rFonts w:cs="Arial"/>
                <w:b/>
                <w:sz w:val="22"/>
                <w:szCs w:val="22"/>
              </w:rPr>
            </w:pPr>
            <w:r w:rsidRPr="00077CBC">
              <w:rPr>
                <w:rFonts w:cs="Arial"/>
                <w:b/>
                <w:sz w:val="22"/>
                <w:szCs w:val="22"/>
              </w:rPr>
              <w:t>Responsables</w:t>
            </w:r>
          </w:p>
        </w:tc>
        <w:tc>
          <w:tcPr>
            <w:tcW w:w="1423" w:type="dxa"/>
          </w:tcPr>
          <w:p w:rsidR="00E429A6" w:rsidRPr="00077CBC" w:rsidRDefault="00E429A6" w:rsidP="0017410A">
            <w:pPr>
              <w:jc w:val="center"/>
              <w:rPr>
                <w:rFonts w:cs="Arial"/>
                <w:b/>
                <w:sz w:val="22"/>
                <w:szCs w:val="22"/>
              </w:rPr>
            </w:pPr>
            <w:r w:rsidRPr="00077CBC">
              <w:rPr>
                <w:rFonts w:cs="Arial"/>
                <w:b/>
                <w:sz w:val="22"/>
                <w:szCs w:val="22"/>
              </w:rPr>
              <w:t>Échéance</w:t>
            </w:r>
          </w:p>
        </w:tc>
        <w:tc>
          <w:tcPr>
            <w:tcW w:w="1972" w:type="dxa"/>
          </w:tcPr>
          <w:p w:rsidR="00E429A6" w:rsidRPr="00077CBC" w:rsidRDefault="00E429A6" w:rsidP="0017410A">
            <w:pPr>
              <w:jc w:val="center"/>
              <w:rPr>
                <w:rFonts w:cs="Arial"/>
                <w:b/>
                <w:sz w:val="22"/>
                <w:szCs w:val="22"/>
              </w:rPr>
            </w:pPr>
            <w:r w:rsidRPr="00077CBC">
              <w:rPr>
                <w:rFonts w:cs="Arial"/>
                <w:b/>
                <w:sz w:val="22"/>
                <w:szCs w:val="22"/>
              </w:rPr>
              <w:t>Résultat</w:t>
            </w:r>
          </w:p>
        </w:tc>
      </w:tr>
      <w:tr w:rsidR="008661E4" w:rsidRPr="00077CBC" w:rsidTr="008D4D46">
        <w:tc>
          <w:tcPr>
            <w:tcW w:w="0" w:type="auto"/>
          </w:tcPr>
          <w:p w:rsidR="00E429A6" w:rsidRPr="00077CBC" w:rsidRDefault="00E429A6" w:rsidP="00E429A6">
            <w:pPr>
              <w:rPr>
                <w:rFonts w:cs="Arial"/>
                <w:sz w:val="22"/>
                <w:szCs w:val="22"/>
              </w:rPr>
            </w:pPr>
            <w:r w:rsidRPr="00077CBC">
              <w:rPr>
                <w:rFonts w:cs="Arial"/>
                <w:sz w:val="22"/>
                <w:szCs w:val="22"/>
              </w:rPr>
              <w:t>Rendre disponible le questionnaire format électronique et papier aux membres du G</w:t>
            </w:r>
            <w:smartTag w:uri="urn:schemas-microsoft-com:office:smarttags" w:element="PersonName">
              <w:r w:rsidRPr="00077CBC">
                <w:rPr>
                  <w:rFonts w:cs="Arial"/>
                  <w:sz w:val="22"/>
                  <w:szCs w:val="22"/>
                </w:rPr>
                <w:t>APHRSM</w:t>
              </w:r>
            </w:smartTag>
            <w:r w:rsidRPr="00077CBC">
              <w:rPr>
                <w:rFonts w:cs="Arial"/>
                <w:sz w:val="22"/>
                <w:szCs w:val="22"/>
              </w:rPr>
              <w:t xml:space="preserve">  afin de sonder leurs membres</w:t>
            </w:r>
          </w:p>
        </w:tc>
        <w:tc>
          <w:tcPr>
            <w:tcW w:w="0" w:type="auto"/>
          </w:tcPr>
          <w:p w:rsidR="00E429A6" w:rsidRPr="00077CBC" w:rsidRDefault="00E429A6" w:rsidP="00E429A6">
            <w:pPr>
              <w:jc w:val="both"/>
              <w:rPr>
                <w:rFonts w:cs="Arial"/>
                <w:sz w:val="22"/>
                <w:szCs w:val="22"/>
              </w:rPr>
            </w:pPr>
          </w:p>
          <w:p w:rsidR="00063B1E" w:rsidRPr="00077CBC" w:rsidRDefault="00063B1E" w:rsidP="00E429A6">
            <w:pPr>
              <w:jc w:val="both"/>
              <w:rPr>
                <w:rFonts w:cs="Arial"/>
                <w:sz w:val="22"/>
                <w:szCs w:val="22"/>
              </w:rPr>
            </w:pPr>
          </w:p>
          <w:p w:rsidR="00E429A6" w:rsidRPr="00077CBC" w:rsidRDefault="00063B1E" w:rsidP="00E429A6">
            <w:pPr>
              <w:jc w:val="both"/>
              <w:rPr>
                <w:rFonts w:cs="Arial"/>
                <w:sz w:val="22"/>
                <w:szCs w:val="22"/>
              </w:rPr>
            </w:pPr>
            <w:r w:rsidRPr="00077CBC">
              <w:rPr>
                <w:rFonts w:cs="Arial"/>
                <w:sz w:val="22"/>
                <w:szCs w:val="22"/>
              </w:rPr>
              <w:t xml:space="preserve"> </w:t>
            </w:r>
            <w:r w:rsidR="00E429A6" w:rsidRPr="00077CBC">
              <w:rPr>
                <w:rFonts w:cs="Arial"/>
                <w:sz w:val="22"/>
                <w:szCs w:val="22"/>
              </w:rPr>
              <w:t xml:space="preserve">Pauline </w:t>
            </w:r>
          </w:p>
        </w:tc>
        <w:tc>
          <w:tcPr>
            <w:tcW w:w="1423" w:type="dxa"/>
          </w:tcPr>
          <w:p w:rsidR="00E429A6" w:rsidRPr="00077CBC" w:rsidRDefault="00E429A6" w:rsidP="00E429A6">
            <w:pPr>
              <w:jc w:val="both"/>
              <w:rPr>
                <w:rFonts w:cs="Arial"/>
                <w:sz w:val="22"/>
                <w:szCs w:val="22"/>
              </w:rPr>
            </w:pPr>
          </w:p>
          <w:p w:rsidR="00E429A6" w:rsidRPr="00077CBC" w:rsidRDefault="00063B1E" w:rsidP="00E429A6">
            <w:pPr>
              <w:jc w:val="both"/>
              <w:rPr>
                <w:rFonts w:cs="Arial"/>
                <w:sz w:val="22"/>
                <w:szCs w:val="22"/>
              </w:rPr>
            </w:pPr>
            <w:r w:rsidRPr="00077CBC">
              <w:rPr>
                <w:rFonts w:cs="Arial"/>
                <w:sz w:val="22"/>
                <w:szCs w:val="22"/>
              </w:rPr>
              <w:t>11-</w:t>
            </w:r>
            <w:r w:rsidR="00FF1E7E" w:rsidRPr="00077CBC">
              <w:rPr>
                <w:rFonts w:cs="Arial"/>
                <w:sz w:val="22"/>
                <w:szCs w:val="22"/>
              </w:rPr>
              <w:t xml:space="preserve"> 2015</w:t>
            </w:r>
          </w:p>
        </w:tc>
        <w:tc>
          <w:tcPr>
            <w:tcW w:w="1972" w:type="dxa"/>
          </w:tcPr>
          <w:p w:rsidR="008661E4" w:rsidRPr="00077CBC" w:rsidRDefault="008661E4" w:rsidP="00E429A6">
            <w:pPr>
              <w:jc w:val="both"/>
              <w:rPr>
                <w:rFonts w:cs="Arial"/>
                <w:sz w:val="22"/>
                <w:szCs w:val="22"/>
              </w:rPr>
            </w:pPr>
          </w:p>
          <w:p w:rsidR="00E429A6" w:rsidRPr="00077CBC" w:rsidRDefault="00FF1E7E" w:rsidP="00E429A6">
            <w:pPr>
              <w:jc w:val="both"/>
              <w:rPr>
                <w:rFonts w:cs="Arial"/>
                <w:sz w:val="22"/>
                <w:szCs w:val="22"/>
              </w:rPr>
            </w:pPr>
            <w:r w:rsidRPr="00077CBC">
              <w:rPr>
                <w:rFonts w:cs="Arial"/>
                <w:sz w:val="22"/>
                <w:szCs w:val="22"/>
              </w:rPr>
              <w:t>Réalisé</w:t>
            </w:r>
            <w:r w:rsidRPr="00077CBC">
              <w:rPr>
                <w:rFonts w:cs="Arial"/>
                <w:b/>
                <w:sz w:val="22"/>
                <w:szCs w:val="22"/>
              </w:rPr>
              <w:t xml:space="preserve"> </w:t>
            </w:r>
            <w:r w:rsidRPr="00077CBC">
              <w:rPr>
                <w:rFonts w:cs="Arial"/>
                <w:sz w:val="22"/>
                <w:szCs w:val="22"/>
              </w:rPr>
              <w:t>sauf pour l’AU du format Web.</w:t>
            </w:r>
          </w:p>
        </w:tc>
      </w:tr>
      <w:tr w:rsidR="008661E4" w:rsidRPr="00077CBC" w:rsidTr="008D4D46">
        <w:tc>
          <w:tcPr>
            <w:tcW w:w="0" w:type="auto"/>
          </w:tcPr>
          <w:p w:rsidR="00E429A6" w:rsidRPr="00077CBC" w:rsidRDefault="00063B1E" w:rsidP="008D4D46">
            <w:pPr>
              <w:rPr>
                <w:rFonts w:cs="Arial"/>
                <w:sz w:val="22"/>
                <w:szCs w:val="22"/>
              </w:rPr>
            </w:pPr>
            <w:r w:rsidRPr="00077CBC">
              <w:rPr>
                <w:rFonts w:cs="Arial"/>
                <w:sz w:val="22"/>
                <w:szCs w:val="22"/>
              </w:rPr>
              <w:t xml:space="preserve">Appel </w:t>
            </w:r>
            <w:r w:rsidR="008D4D46" w:rsidRPr="00077CBC">
              <w:rPr>
                <w:rFonts w:cs="Arial"/>
                <w:sz w:val="22"/>
                <w:szCs w:val="22"/>
              </w:rPr>
              <w:t xml:space="preserve">par courriel </w:t>
            </w:r>
            <w:r w:rsidRPr="00077CBC">
              <w:rPr>
                <w:rFonts w:cs="Arial"/>
                <w:sz w:val="22"/>
                <w:szCs w:val="22"/>
              </w:rPr>
              <w:t>aux membres pour s’approprier le sondage</w:t>
            </w:r>
          </w:p>
          <w:p w:rsidR="0017410A" w:rsidRPr="00077CBC" w:rsidRDefault="0017410A" w:rsidP="00D90D31">
            <w:pPr>
              <w:rPr>
                <w:rFonts w:cs="Arial"/>
                <w:sz w:val="22"/>
                <w:szCs w:val="22"/>
              </w:rPr>
            </w:pPr>
            <w:r w:rsidRPr="00077CBC">
              <w:rPr>
                <w:rFonts w:cs="Arial"/>
                <w:sz w:val="22"/>
                <w:szCs w:val="22"/>
              </w:rPr>
              <w:t>Au besoin a</w:t>
            </w:r>
            <w:r w:rsidR="008D4D46" w:rsidRPr="00077CBC">
              <w:rPr>
                <w:rFonts w:cs="Arial"/>
                <w:sz w:val="22"/>
                <w:szCs w:val="22"/>
              </w:rPr>
              <w:t xml:space="preserve">ppel personnalisé </w:t>
            </w:r>
          </w:p>
        </w:tc>
        <w:tc>
          <w:tcPr>
            <w:tcW w:w="0" w:type="auto"/>
          </w:tcPr>
          <w:p w:rsidR="00063B1E" w:rsidRPr="00077CBC" w:rsidRDefault="00063B1E" w:rsidP="00063B1E">
            <w:pPr>
              <w:jc w:val="both"/>
              <w:rPr>
                <w:rFonts w:cs="Arial"/>
                <w:sz w:val="22"/>
                <w:szCs w:val="22"/>
              </w:rPr>
            </w:pPr>
          </w:p>
          <w:p w:rsidR="00E429A6" w:rsidRPr="00077CBC" w:rsidRDefault="00063B1E" w:rsidP="00063B1E">
            <w:pPr>
              <w:jc w:val="both"/>
              <w:rPr>
                <w:rFonts w:cs="Arial"/>
                <w:sz w:val="22"/>
                <w:szCs w:val="22"/>
              </w:rPr>
            </w:pPr>
            <w:r w:rsidRPr="00077CBC">
              <w:rPr>
                <w:rFonts w:cs="Arial"/>
                <w:sz w:val="22"/>
                <w:szCs w:val="22"/>
              </w:rPr>
              <w:t xml:space="preserve"> Pauline </w:t>
            </w:r>
          </w:p>
        </w:tc>
        <w:tc>
          <w:tcPr>
            <w:tcW w:w="1423" w:type="dxa"/>
          </w:tcPr>
          <w:p w:rsidR="00063B1E" w:rsidRPr="00077CBC" w:rsidRDefault="00063B1E" w:rsidP="00063B1E">
            <w:pPr>
              <w:jc w:val="both"/>
              <w:rPr>
                <w:rFonts w:cs="Arial"/>
                <w:sz w:val="22"/>
                <w:szCs w:val="22"/>
              </w:rPr>
            </w:pPr>
          </w:p>
          <w:p w:rsidR="00E429A6" w:rsidRPr="00077CBC" w:rsidRDefault="00F10613" w:rsidP="00063B1E">
            <w:pPr>
              <w:rPr>
                <w:rFonts w:cs="Arial"/>
                <w:sz w:val="22"/>
                <w:szCs w:val="22"/>
              </w:rPr>
            </w:pPr>
            <w:r>
              <w:rPr>
                <w:rFonts w:cs="Arial"/>
                <w:sz w:val="22"/>
                <w:szCs w:val="22"/>
              </w:rPr>
              <w:t xml:space="preserve">11-15 </w:t>
            </w:r>
            <w:r w:rsidR="00286DBA" w:rsidRPr="00077CBC">
              <w:rPr>
                <w:rFonts w:cs="Arial"/>
                <w:sz w:val="22"/>
                <w:szCs w:val="22"/>
              </w:rPr>
              <w:t>a</w:t>
            </w:r>
            <w:r w:rsidR="00063B1E" w:rsidRPr="00077CBC">
              <w:rPr>
                <w:rFonts w:cs="Arial"/>
                <w:sz w:val="22"/>
                <w:szCs w:val="22"/>
              </w:rPr>
              <w:t>u 01-16</w:t>
            </w:r>
          </w:p>
        </w:tc>
        <w:tc>
          <w:tcPr>
            <w:tcW w:w="1972" w:type="dxa"/>
          </w:tcPr>
          <w:p w:rsidR="00E429A6" w:rsidRPr="00077CBC" w:rsidRDefault="00063B1E" w:rsidP="00063B1E">
            <w:pPr>
              <w:rPr>
                <w:rFonts w:cs="Arial"/>
                <w:sz w:val="22"/>
                <w:szCs w:val="22"/>
              </w:rPr>
            </w:pPr>
            <w:r w:rsidRPr="00077CBC">
              <w:rPr>
                <w:rFonts w:cs="Arial"/>
                <w:sz w:val="22"/>
                <w:szCs w:val="22"/>
              </w:rPr>
              <w:t>Nombre d’organismes qui se  procurent le sondage</w:t>
            </w:r>
          </w:p>
        </w:tc>
      </w:tr>
      <w:tr w:rsidR="00077CBC" w:rsidRPr="00077CBC" w:rsidTr="008D4D46">
        <w:tc>
          <w:tcPr>
            <w:tcW w:w="0" w:type="auto"/>
          </w:tcPr>
          <w:p w:rsidR="00D90D31" w:rsidRPr="00077CBC" w:rsidRDefault="00D90D31" w:rsidP="008D4D46">
            <w:pPr>
              <w:rPr>
                <w:rFonts w:cs="Arial"/>
                <w:sz w:val="22"/>
                <w:szCs w:val="22"/>
              </w:rPr>
            </w:pPr>
          </w:p>
          <w:p w:rsidR="00E429A6" w:rsidRPr="00077CBC" w:rsidRDefault="008D4D46" w:rsidP="00D90D31">
            <w:pPr>
              <w:rPr>
                <w:rFonts w:cs="Arial"/>
                <w:sz w:val="22"/>
                <w:szCs w:val="22"/>
              </w:rPr>
            </w:pPr>
            <w:r w:rsidRPr="00077CBC">
              <w:rPr>
                <w:rFonts w:cs="Arial"/>
                <w:sz w:val="22"/>
                <w:szCs w:val="22"/>
              </w:rPr>
              <w:t xml:space="preserve">Promouvoir l’utilisation de l’outil et proposer des modes d’emploi simples </w:t>
            </w:r>
          </w:p>
        </w:tc>
        <w:tc>
          <w:tcPr>
            <w:tcW w:w="0" w:type="auto"/>
          </w:tcPr>
          <w:p w:rsidR="008D4D46" w:rsidRPr="00077CBC" w:rsidRDefault="008D4D46" w:rsidP="008D4D46">
            <w:pPr>
              <w:rPr>
                <w:rFonts w:cs="Arial"/>
                <w:sz w:val="22"/>
                <w:szCs w:val="22"/>
              </w:rPr>
            </w:pPr>
          </w:p>
          <w:p w:rsidR="00E429A6" w:rsidRPr="00077CBC" w:rsidRDefault="008D4D46" w:rsidP="008D4D46">
            <w:pPr>
              <w:rPr>
                <w:rFonts w:cs="Arial"/>
                <w:sz w:val="22"/>
                <w:szCs w:val="22"/>
              </w:rPr>
            </w:pPr>
            <w:r w:rsidRPr="00077CBC">
              <w:rPr>
                <w:rFonts w:cs="Arial"/>
                <w:sz w:val="22"/>
                <w:szCs w:val="22"/>
              </w:rPr>
              <w:t>Le comité</w:t>
            </w:r>
          </w:p>
        </w:tc>
        <w:tc>
          <w:tcPr>
            <w:tcW w:w="1423" w:type="dxa"/>
          </w:tcPr>
          <w:p w:rsidR="008D4D46" w:rsidRPr="00077CBC" w:rsidRDefault="008D4D46" w:rsidP="008D4D46">
            <w:pPr>
              <w:rPr>
                <w:rFonts w:cs="Arial"/>
                <w:sz w:val="22"/>
                <w:szCs w:val="22"/>
              </w:rPr>
            </w:pPr>
          </w:p>
          <w:p w:rsidR="00E429A6" w:rsidRPr="00077CBC" w:rsidRDefault="008D4D46" w:rsidP="008D4D46">
            <w:pPr>
              <w:rPr>
                <w:rFonts w:cs="Arial"/>
                <w:sz w:val="22"/>
                <w:szCs w:val="22"/>
              </w:rPr>
            </w:pPr>
            <w:r w:rsidRPr="00077CBC">
              <w:rPr>
                <w:rFonts w:cs="Arial"/>
                <w:sz w:val="22"/>
                <w:szCs w:val="22"/>
              </w:rPr>
              <w:t xml:space="preserve">01 </w:t>
            </w:r>
            <w:r w:rsidR="00286DBA" w:rsidRPr="00077CBC">
              <w:rPr>
                <w:rFonts w:cs="Arial"/>
                <w:sz w:val="22"/>
                <w:szCs w:val="22"/>
              </w:rPr>
              <w:t>au</w:t>
            </w:r>
            <w:r w:rsidRPr="00077CBC">
              <w:rPr>
                <w:rFonts w:cs="Arial"/>
                <w:sz w:val="22"/>
                <w:szCs w:val="22"/>
              </w:rPr>
              <w:t xml:space="preserve"> 06-16</w:t>
            </w:r>
          </w:p>
        </w:tc>
        <w:tc>
          <w:tcPr>
            <w:tcW w:w="1972" w:type="dxa"/>
          </w:tcPr>
          <w:p w:rsidR="00E429A6" w:rsidRPr="00077CBC" w:rsidRDefault="008D4D46" w:rsidP="008D4D46">
            <w:pPr>
              <w:rPr>
                <w:rFonts w:cs="Arial"/>
                <w:sz w:val="22"/>
                <w:szCs w:val="22"/>
              </w:rPr>
            </w:pPr>
            <w:r w:rsidRPr="00077CBC">
              <w:rPr>
                <w:rFonts w:cs="Arial"/>
                <w:sz w:val="22"/>
                <w:szCs w:val="22"/>
              </w:rPr>
              <w:t>Nombre de questionnaires remplis</w:t>
            </w:r>
          </w:p>
        </w:tc>
      </w:tr>
      <w:tr w:rsidR="00077CBC" w:rsidRPr="00077CBC" w:rsidTr="008D4D46">
        <w:tc>
          <w:tcPr>
            <w:tcW w:w="0" w:type="auto"/>
          </w:tcPr>
          <w:p w:rsidR="00D90D31" w:rsidRPr="00077CBC" w:rsidRDefault="00D90D31" w:rsidP="008D4D46">
            <w:pPr>
              <w:rPr>
                <w:rFonts w:cs="Arial"/>
                <w:sz w:val="22"/>
                <w:szCs w:val="22"/>
              </w:rPr>
            </w:pPr>
          </w:p>
          <w:p w:rsidR="00E429A6" w:rsidRPr="00077CBC" w:rsidRDefault="0017410A" w:rsidP="008D4D46">
            <w:pPr>
              <w:rPr>
                <w:rFonts w:cs="Arial"/>
                <w:sz w:val="22"/>
                <w:szCs w:val="22"/>
              </w:rPr>
            </w:pPr>
            <w:r w:rsidRPr="00077CBC">
              <w:rPr>
                <w:rFonts w:cs="Arial"/>
                <w:sz w:val="22"/>
                <w:szCs w:val="22"/>
              </w:rPr>
              <w:t>Au besoin, soutenir les membres à trier, filtrer et analyser les données.</w:t>
            </w:r>
          </w:p>
        </w:tc>
        <w:tc>
          <w:tcPr>
            <w:tcW w:w="0" w:type="auto"/>
          </w:tcPr>
          <w:p w:rsidR="008661E4" w:rsidRPr="00077CBC" w:rsidRDefault="008661E4" w:rsidP="008D4D46">
            <w:pPr>
              <w:rPr>
                <w:rFonts w:cs="Arial"/>
                <w:sz w:val="22"/>
                <w:szCs w:val="22"/>
              </w:rPr>
            </w:pPr>
          </w:p>
          <w:p w:rsidR="008D4D46" w:rsidRPr="00077CBC" w:rsidRDefault="0017410A" w:rsidP="008D4D46">
            <w:pPr>
              <w:rPr>
                <w:rFonts w:cs="Arial"/>
                <w:sz w:val="22"/>
                <w:szCs w:val="22"/>
              </w:rPr>
            </w:pPr>
            <w:r w:rsidRPr="00077CBC">
              <w:rPr>
                <w:rFonts w:cs="Arial"/>
                <w:sz w:val="22"/>
                <w:szCs w:val="22"/>
              </w:rPr>
              <w:t>Équipe de soutien issue du comité</w:t>
            </w:r>
          </w:p>
          <w:p w:rsidR="00E429A6" w:rsidRPr="00077CBC" w:rsidRDefault="00E429A6" w:rsidP="008D4D46">
            <w:pPr>
              <w:rPr>
                <w:rFonts w:cs="Arial"/>
                <w:sz w:val="22"/>
                <w:szCs w:val="22"/>
              </w:rPr>
            </w:pPr>
          </w:p>
        </w:tc>
        <w:tc>
          <w:tcPr>
            <w:tcW w:w="1423" w:type="dxa"/>
          </w:tcPr>
          <w:p w:rsidR="00E429A6" w:rsidRPr="00077CBC" w:rsidRDefault="00E429A6" w:rsidP="008D4D46">
            <w:pPr>
              <w:rPr>
                <w:rFonts w:cs="Arial"/>
                <w:sz w:val="22"/>
                <w:szCs w:val="22"/>
              </w:rPr>
            </w:pPr>
          </w:p>
          <w:p w:rsidR="008D4D46" w:rsidRPr="00077CBC" w:rsidRDefault="00286DBA" w:rsidP="008D4D46">
            <w:pPr>
              <w:rPr>
                <w:rFonts w:cs="Arial"/>
                <w:sz w:val="22"/>
                <w:szCs w:val="22"/>
              </w:rPr>
            </w:pPr>
            <w:r w:rsidRPr="00077CBC">
              <w:rPr>
                <w:rFonts w:cs="Arial"/>
                <w:sz w:val="22"/>
                <w:szCs w:val="22"/>
              </w:rPr>
              <w:t>a</w:t>
            </w:r>
            <w:r w:rsidR="0017410A" w:rsidRPr="00077CBC">
              <w:rPr>
                <w:rFonts w:cs="Arial"/>
                <w:sz w:val="22"/>
                <w:szCs w:val="22"/>
              </w:rPr>
              <w:t>près le</w:t>
            </w:r>
            <w:r w:rsidR="008D4D46" w:rsidRPr="00077CBC">
              <w:rPr>
                <w:rFonts w:cs="Arial"/>
                <w:sz w:val="22"/>
                <w:szCs w:val="22"/>
              </w:rPr>
              <w:t xml:space="preserve"> 06-16</w:t>
            </w:r>
          </w:p>
        </w:tc>
        <w:tc>
          <w:tcPr>
            <w:tcW w:w="1972" w:type="dxa"/>
          </w:tcPr>
          <w:p w:rsidR="00E429A6" w:rsidRPr="00077CBC" w:rsidRDefault="00E429A6" w:rsidP="0017410A">
            <w:pPr>
              <w:jc w:val="both"/>
              <w:rPr>
                <w:rFonts w:cs="Arial"/>
                <w:sz w:val="22"/>
                <w:szCs w:val="22"/>
              </w:rPr>
            </w:pPr>
          </w:p>
          <w:p w:rsidR="0017410A" w:rsidRPr="00077CBC" w:rsidRDefault="008661E4" w:rsidP="008661E4">
            <w:pPr>
              <w:rPr>
                <w:rFonts w:cs="Arial"/>
                <w:sz w:val="22"/>
                <w:szCs w:val="22"/>
              </w:rPr>
            </w:pPr>
            <w:r w:rsidRPr="00077CBC">
              <w:rPr>
                <w:rFonts w:cs="Arial"/>
                <w:sz w:val="22"/>
                <w:szCs w:val="22"/>
              </w:rPr>
              <w:t>Les s</w:t>
            </w:r>
            <w:r w:rsidR="0017410A" w:rsidRPr="00077CBC">
              <w:rPr>
                <w:rFonts w:cs="Arial"/>
                <w:sz w:val="22"/>
                <w:szCs w:val="22"/>
              </w:rPr>
              <w:t>tatistiques locales et régionales</w:t>
            </w:r>
            <w:r w:rsidRPr="00077CBC">
              <w:rPr>
                <w:rFonts w:cs="Arial"/>
                <w:sz w:val="22"/>
                <w:szCs w:val="22"/>
              </w:rPr>
              <w:t xml:space="preserve"> obtenues</w:t>
            </w:r>
          </w:p>
        </w:tc>
      </w:tr>
      <w:tr w:rsidR="00077CBC" w:rsidRPr="00077CBC" w:rsidTr="008D4D46">
        <w:tc>
          <w:tcPr>
            <w:tcW w:w="0" w:type="auto"/>
          </w:tcPr>
          <w:p w:rsidR="00E429A6" w:rsidRPr="00077CBC" w:rsidRDefault="0017410A" w:rsidP="00286DBA">
            <w:pPr>
              <w:rPr>
                <w:rFonts w:cs="Arial"/>
                <w:sz w:val="22"/>
                <w:szCs w:val="22"/>
              </w:rPr>
            </w:pPr>
            <w:r w:rsidRPr="00077CBC">
              <w:rPr>
                <w:rFonts w:cs="Arial"/>
                <w:sz w:val="22"/>
                <w:szCs w:val="22"/>
              </w:rPr>
              <w:t xml:space="preserve">Établir des  stratégies de publication </w:t>
            </w:r>
          </w:p>
        </w:tc>
        <w:tc>
          <w:tcPr>
            <w:tcW w:w="0" w:type="auto"/>
          </w:tcPr>
          <w:p w:rsidR="00E429A6" w:rsidRPr="00077CBC" w:rsidRDefault="00E429A6" w:rsidP="0017410A">
            <w:pPr>
              <w:rPr>
                <w:rFonts w:cs="Arial"/>
                <w:sz w:val="22"/>
                <w:szCs w:val="22"/>
              </w:rPr>
            </w:pPr>
          </w:p>
          <w:p w:rsidR="0017410A" w:rsidRPr="00077CBC" w:rsidRDefault="0017410A" w:rsidP="0017410A">
            <w:pPr>
              <w:rPr>
                <w:rFonts w:cs="Arial"/>
                <w:sz w:val="22"/>
                <w:szCs w:val="22"/>
              </w:rPr>
            </w:pPr>
            <w:r w:rsidRPr="00077CBC">
              <w:rPr>
                <w:rFonts w:cs="Arial"/>
                <w:sz w:val="22"/>
                <w:szCs w:val="22"/>
              </w:rPr>
              <w:t>Le comité</w:t>
            </w:r>
          </w:p>
        </w:tc>
        <w:tc>
          <w:tcPr>
            <w:tcW w:w="1423" w:type="dxa"/>
          </w:tcPr>
          <w:p w:rsidR="0017410A" w:rsidRPr="00077CBC" w:rsidRDefault="0017410A" w:rsidP="0017410A">
            <w:pPr>
              <w:rPr>
                <w:rFonts w:cs="Arial"/>
                <w:sz w:val="22"/>
                <w:szCs w:val="22"/>
              </w:rPr>
            </w:pPr>
          </w:p>
          <w:p w:rsidR="00E429A6" w:rsidRPr="00077CBC" w:rsidRDefault="0017410A" w:rsidP="0017410A">
            <w:pPr>
              <w:rPr>
                <w:rFonts w:cs="Arial"/>
                <w:sz w:val="22"/>
                <w:szCs w:val="22"/>
              </w:rPr>
            </w:pPr>
            <w:r w:rsidRPr="00077CBC">
              <w:rPr>
                <w:rFonts w:cs="Arial"/>
                <w:sz w:val="22"/>
                <w:szCs w:val="22"/>
              </w:rPr>
              <w:t>09-16</w:t>
            </w:r>
          </w:p>
        </w:tc>
        <w:tc>
          <w:tcPr>
            <w:tcW w:w="1972" w:type="dxa"/>
          </w:tcPr>
          <w:p w:rsidR="00E429A6" w:rsidRPr="00077CBC" w:rsidRDefault="00E429A6" w:rsidP="0017410A">
            <w:pPr>
              <w:jc w:val="both"/>
              <w:rPr>
                <w:rFonts w:cs="Arial"/>
                <w:sz w:val="22"/>
                <w:szCs w:val="22"/>
              </w:rPr>
            </w:pPr>
          </w:p>
          <w:p w:rsidR="008661E4" w:rsidRPr="00077CBC" w:rsidRDefault="008661E4" w:rsidP="008661E4">
            <w:pPr>
              <w:rPr>
                <w:rFonts w:cs="Arial"/>
                <w:sz w:val="22"/>
                <w:szCs w:val="22"/>
              </w:rPr>
            </w:pPr>
            <w:r w:rsidRPr="00077CBC">
              <w:rPr>
                <w:rFonts w:cs="Arial"/>
                <w:sz w:val="22"/>
                <w:szCs w:val="22"/>
              </w:rPr>
              <w:t>Les membres sont informés</w:t>
            </w:r>
          </w:p>
        </w:tc>
      </w:tr>
      <w:tr w:rsidR="00077CBC" w:rsidRPr="00077CBC" w:rsidTr="008D4D46">
        <w:tc>
          <w:tcPr>
            <w:tcW w:w="0" w:type="auto"/>
          </w:tcPr>
          <w:p w:rsidR="00F10613" w:rsidRDefault="00F10613" w:rsidP="00F10613">
            <w:pPr>
              <w:rPr>
                <w:rFonts w:cs="Arial"/>
                <w:sz w:val="22"/>
                <w:szCs w:val="22"/>
              </w:rPr>
            </w:pPr>
          </w:p>
          <w:p w:rsidR="00E429A6" w:rsidRPr="00077CBC" w:rsidRDefault="0017410A" w:rsidP="00F10613">
            <w:pPr>
              <w:rPr>
                <w:rFonts w:cs="Arial"/>
                <w:sz w:val="22"/>
                <w:szCs w:val="22"/>
              </w:rPr>
            </w:pPr>
            <w:r w:rsidRPr="00077CBC">
              <w:rPr>
                <w:rFonts w:cs="Arial"/>
                <w:sz w:val="22"/>
                <w:szCs w:val="22"/>
              </w:rPr>
              <w:t>Soutenir la publicatio</w:t>
            </w:r>
            <w:r w:rsidR="00F10613">
              <w:rPr>
                <w:rFonts w:cs="Arial"/>
                <w:sz w:val="22"/>
                <w:szCs w:val="22"/>
              </w:rPr>
              <w:t>n des résultats et des analyses.</w:t>
            </w:r>
          </w:p>
        </w:tc>
        <w:tc>
          <w:tcPr>
            <w:tcW w:w="0" w:type="auto"/>
          </w:tcPr>
          <w:p w:rsidR="00E429A6" w:rsidRPr="00077CBC" w:rsidRDefault="00E429A6" w:rsidP="0017410A">
            <w:pPr>
              <w:jc w:val="both"/>
              <w:rPr>
                <w:rFonts w:cs="Arial"/>
                <w:sz w:val="22"/>
                <w:szCs w:val="22"/>
              </w:rPr>
            </w:pPr>
          </w:p>
          <w:p w:rsidR="0017410A" w:rsidRPr="00077CBC" w:rsidRDefault="0017410A" w:rsidP="0017410A">
            <w:pPr>
              <w:jc w:val="both"/>
              <w:rPr>
                <w:rFonts w:cs="Arial"/>
                <w:sz w:val="22"/>
                <w:szCs w:val="22"/>
              </w:rPr>
            </w:pPr>
            <w:r w:rsidRPr="00077CBC">
              <w:rPr>
                <w:rFonts w:cs="Arial"/>
                <w:sz w:val="22"/>
                <w:szCs w:val="22"/>
              </w:rPr>
              <w:t>Le comité</w:t>
            </w:r>
          </w:p>
        </w:tc>
        <w:tc>
          <w:tcPr>
            <w:tcW w:w="1423" w:type="dxa"/>
          </w:tcPr>
          <w:p w:rsidR="00E429A6" w:rsidRPr="00077CBC" w:rsidRDefault="00E429A6" w:rsidP="0017410A">
            <w:pPr>
              <w:jc w:val="both"/>
              <w:rPr>
                <w:rFonts w:cs="Arial"/>
                <w:sz w:val="22"/>
                <w:szCs w:val="22"/>
              </w:rPr>
            </w:pPr>
          </w:p>
          <w:p w:rsidR="0017410A" w:rsidRPr="00077CBC" w:rsidRDefault="0017410A" w:rsidP="0017410A">
            <w:pPr>
              <w:jc w:val="both"/>
              <w:rPr>
                <w:rFonts w:cs="Arial"/>
                <w:sz w:val="22"/>
                <w:szCs w:val="22"/>
              </w:rPr>
            </w:pPr>
            <w:r w:rsidRPr="00077CBC">
              <w:rPr>
                <w:rFonts w:cs="Arial"/>
                <w:sz w:val="22"/>
                <w:szCs w:val="22"/>
              </w:rPr>
              <w:t>09 au 12-15</w:t>
            </w:r>
          </w:p>
        </w:tc>
        <w:tc>
          <w:tcPr>
            <w:tcW w:w="1972" w:type="dxa"/>
          </w:tcPr>
          <w:p w:rsidR="00E429A6" w:rsidRPr="00077CBC" w:rsidRDefault="0017410A" w:rsidP="00F10613">
            <w:pPr>
              <w:rPr>
                <w:rFonts w:cs="Arial"/>
                <w:sz w:val="22"/>
                <w:szCs w:val="22"/>
              </w:rPr>
            </w:pPr>
            <w:r w:rsidRPr="00077CBC">
              <w:rPr>
                <w:rFonts w:cs="Arial"/>
                <w:sz w:val="22"/>
                <w:szCs w:val="22"/>
              </w:rPr>
              <w:t>Le</w:t>
            </w:r>
            <w:r w:rsidR="008661E4" w:rsidRPr="00077CBC">
              <w:rPr>
                <w:rFonts w:cs="Arial"/>
                <w:sz w:val="22"/>
                <w:szCs w:val="22"/>
              </w:rPr>
              <w:t xml:space="preserve"> nombre de</w:t>
            </w:r>
            <w:r w:rsidRPr="00077CBC">
              <w:rPr>
                <w:rFonts w:cs="Arial"/>
                <w:sz w:val="22"/>
                <w:szCs w:val="22"/>
              </w:rPr>
              <w:t xml:space="preserve"> données publiées </w:t>
            </w:r>
            <w:r w:rsidR="008661E4" w:rsidRPr="00077CBC">
              <w:rPr>
                <w:rFonts w:cs="Arial"/>
                <w:sz w:val="22"/>
                <w:szCs w:val="22"/>
              </w:rPr>
              <w:t>local</w:t>
            </w:r>
            <w:r w:rsidR="00F10613">
              <w:rPr>
                <w:rFonts w:cs="Arial"/>
                <w:sz w:val="22"/>
                <w:szCs w:val="22"/>
              </w:rPr>
              <w:t>ement</w:t>
            </w:r>
            <w:r w:rsidR="008661E4" w:rsidRPr="00077CBC">
              <w:rPr>
                <w:rFonts w:cs="Arial"/>
                <w:sz w:val="22"/>
                <w:szCs w:val="22"/>
              </w:rPr>
              <w:t xml:space="preserve"> </w:t>
            </w:r>
            <w:r w:rsidRPr="00077CBC">
              <w:rPr>
                <w:rFonts w:cs="Arial"/>
                <w:sz w:val="22"/>
                <w:szCs w:val="22"/>
              </w:rPr>
              <w:t>et régionalement</w:t>
            </w:r>
          </w:p>
        </w:tc>
      </w:tr>
      <w:tr w:rsidR="00077CBC" w:rsidRPr="00077CBC" w:rsidTr="008D4D46">
        <w:tc>
          <w:tcPr>
            <w:tcW w:w="0" w:type="auto"/>
          </w:tcPr>
          <w:p w:rsidR="00E429A6" w:rsidRPr="00077CBC" w:rsidRDefault="0017410A" w:rsidP="008661E4">
            <w:pPr>
              <w:rPr>
                <w:rFonts w:cs="Arial"/>
                <w:sz w:val="22"/>
                <w:szCs w:val="22"/>
              </w:rPr>
            </w:pPr>
            <w:r w:rsidRPr="00077CBC">
              <w:rPr>
                <w:rFonts w:cs="Arial"/>
                <w:sz w:val="22"/>
                <w:szCs w:val="22"/>
              </w:rPr>
              <w:t>Publier des lettres ouvertes et ou témoignages pour dénoncer les différentes problématiques</w:t>
            </w:r>
          </w:p>
        </w:tc>
        <w:tc>
          <w:tcPr>
            <w:tcW w:w="0" w:type="auto"/>
          </w:tcPr>
          <w:p w:rsidR="00E429A6" w:rsidRPr="00077CBC" w:rsidRDefault="008661E4" w:rsidP="008661E4">
            <w:pPr>
              <w:jc w:val="both"/>
              <w:rPr>
                <w:rFonts w:cs="Arial"/>
                <w:sz w:val="22"/>
                <w:szCs w:val="22"/>
              </w:rPr>
            </w:pPr>
            <w:r w:rsidRPr="00077CBC">
              <w:rPr>
                <w:rFonts w:cs="Arial"/>
                <w:sz w:val="22"/>
                <w:szCs w:val="22"/>
              </w:rPr>
              <w:t>Les membres du GAPHRSM</w:t>
            </w:r>
          </w:p>
        </w:tc>
        <w:tc>
          <w:tcPr>
            <w:tcW w:w="1423" w:type="dxa"/>
          </w:tcPr>
          <w:p w:rsidR="008661E4" w:rsidRPr="00077CBC" w:rsidRDefault="008661E4" w:rsidP="008661E4">
            <w:pPr>
              <w:jc w:val="both"/>
              <w:rPr>
                <w:rFonts w:cs="Arial"/>
                <w:sz w:val="22"/>
                <w:szCs w:val="22"/>
              </w:rPr>
            </w:pPr>
          </w:p>
          <w:p w:rsidR="00E429A6" w:rsidRPr="00077CBC" w:rsidRDefault="008661E4" w:rsidP="008661E4">
            <w:pPr>
              <w:rPr>
                <w:rFonts w:cs="Arial"/>
                <w:sz w:val="22"/>
                <w:szCs w:val="22"/>
              </w:rPr>
            </w:pPr>
            <w:r w:rsidRPr="00077CBC">
              <w:rPr>
                <w:rFonts w:cs="Arial"/>
                <w:sz w:val="22"/>
                <w:szCs w:val="22"/>
              </w:rPr>
              <w:t>01-16 au 03-17</w:t>
            </w:r>
          </w:p>
        </w:tc>
        <w:tc>
          <w:tcPr>
            <w:tcW w:w="1972" w:type="dxa"/>
          </w:tcPr>
          <w:p w:rsidR="00E429A6" w:rsidRPr="00077CBC" w:rsidRDefault="008661E4" w:rsidP="008661E4">
            <w:pPr>
              <w:rPr>
                <w:rFonts w:cs="Arial"/>
                <w:sz w:val="22"/>
                <w:szCs w:val="22"/>
              </w:rPr>
            </w:pPr>
            <w:r w:rsidRPr="00077CBC">
              <w:rPr>
                <w:rFonts w:cs="Arial"/>
                <w:sz w:val="22"/>
                <w:szCs w:val="22"/>
              </w:rPr>
              <w:t>Le nombre de publication</w:t>
            </w:r>
          </w:p>
        </w:tc>
      </w:tr>
      <w:tr w:rsidR="00077CBC" w:rsidRPr="00077CBC" w:rsidTr="008D4D46">
        <w:tc>
          <w:tcPr>
            <w:tcW w:w="0" w:type="auto"/>
          </w:tcPr>
          <w:p w:rsidR="008661E4" w:rsidRPr="00077CBC" w:rsidRDefault="008661E4" w:rsidP="008661E4">
            <w:pPr>
              <w:rPr>
                <w:rFonts w:cs="Arial"/>
                <w:sz w:val="22"/>
                <w:szCs w:val="22"/>
              </w:rPr>
            </w:pPr>
          </w:p>
          <w:p w:rsidR="00E429A6" w:rsidRPr="00077CBC" w:rsidRDefault="008661E4" w:rsidP="008661E4">
            <w:pPr>
              <w:rPr>
                <w:rFonts w:cs="Arial"/>
                <w:sz w:val="22"/>
                <w:szCs w:val="22"/>
              </w:rPr>
            </w:pPr>
            <w:r w:rsidRPr="00077CBC">
              <w:rPr>
                <w:rFonts w:cs="Arial"/>
                <w:sz w:val="22"/>
                <w:szCs w:val="22"/>
              </w:rPr>
              <w:t>Formation MDH-PPH aux organismes qui ont suivi la première session.</w:t>
            </w:r>
          </w:p>
          <w:p w:rsidR="008661E4" w:rsidRPr="00077CBC" w:rsidRDefault="008661E4" w:rsidP="008661E4">
            <w:pPr>
              <w:rPr>
                <w:rFonts w:cs="Arial"/>
                <w:sz w:val="22"/>
                <w:szCs w:val="22"/>
              </w:rPr>
            </w:pPr>
          </w:p>
        </w:tc>
        <w:tc>
          <w:tcPr>
            <w:tcW w:w="0" w:type="auto"/>
          </w:tcPr>
          <w:p w:rsidR="00E429A6" w:rsidRPr="00077CBC" w:rsidRDefault="00E429A6" w:rsidP="008661E4">
            <w:pPr>
              <w:rPr>
                <w:rFonts w:cs="Arial"/>
                <w:sz w:val="22"/>
                <w:szCs w:val="22"/>
              </w:rPr>
            </w:pPr>
          </w:p>
          <w:p w:rsidR="008661E4" w:rsidRPr="00077CBC" w:rsidRDefault="008661E4" w:rsidP="008661E4">
            <w:pPr>
              <w:rPr>
                <w:rFonts w:cs="Arial"/>
                <w:sz w:val="22"/>
                <w:szCs w:val="22"/>
              </w:rPr>
            </w:pPr>
            <w:r w:rsidRPr="00077CBC">
              <w:rPr>
                <w:rFonts w:cs="Arial"/>
                <w:sz w:val="22"/>
                <w:szCs w:val="22"/>
              </w:rPr>
              <w:t>GAPHRSM</w:t>
            </w:r>
          </w:p>
        </w:tc>
        <w:tc>
          <w:tcPr>
            <w:tcW w:w="1423" w:type="dxa"/>
          </w:tcPr>
          <w:p w:rsidR="008661E4" w:rsidRPr="00077CBC" w:rsidRDefault="008661E4" w:rsidP="008661E4">
            <w:pPr>
              <w:jc w:val="both"/>
              <w:rPr>
                <w:rFonts w:cs="Arial"/>
                <w:sz w:val="22"/>
                <w:szCs w:val="22"/>
              </w:rPr>
            </w:pPr>
          </w:p>
          <w:p w:rsidR="00E429A6" w:rsidRPr="00077CBC" w:rsidRDefault="008661E4" w:rsidP="008661E4">
            <w:pPr>
              <w:jc w:val="both"/>
              <w:rPr>
                <w:rFonts w:cs="Arial"/>
                <w:sz w:val="22"/>
                <w:szCs w:val="22"/>
              </w:rPr>
            </w:pPr>
            <w:r w:rsidRPr="00077CBC">
              <w:rPr>
                <w:rFonts w:cs="Arial"/>
                <w:sz w:val="22"/>
                <w:szCs w:val="22"/>
              </w:rPr>
              <w:t>27-10-15 </w:t>
            </w:r>
          </w:p>
        </w:tc>
        <w:tc>
          <w:tcPr>
            <w:tcW w:w="1972" w:type="dxa"/>
          </w:tcPr>
          <w:p w:rsidR="008661E4" w:rsidRPr="00077CBC" w:rsidRDefault="008661E4" w:rsidP="008661E4">
            <w:pPr>
              <w:rPr>
                <w:rFonts w:cs="Arial"/>
                <w:sz w:val="22"/>
                <w:szCs w:val="22"/>
              </w:rPr>
            </w:pPr>
          </w:p>
          <w:p w:rsidR="00E429A6" w:rsidRPr="00077CBC" w:rsidRDefault="00B35747" w:rsidP="008661E4">
            <w:pPr>
              <w:rPr>
                <w:rFonts w:cs="Arial"/>
                <w:sz w:val="22"/>
                <w:szCs w:val="22"/>
              </w:rPr>
            </w:pPr>
            <w:r w:rsidRPr="00077CBC">
              <w:rPr>
                <w:rFonts w:cs="Arial"/>
                <w:sz w:val="22"/>
                <w:szCs w:val="22"/>
              </w:rPr>
              <w:t>12</w:t>
            </w:r>
            <w:r w:rsidR="008661E4" w:rsidRPr="00077CBC">
              <w:rPr>
                <w:rFonts w:cs="Arial"/>
                <w:sz w:val="22"/>
                <w:szCs w:val="22"/>
              </w:rPr>
              <w:t xml:space="preserve"> participants (7 organismes)</w:t>
            </w:r>
          </w:p>
        </w:tc>
      </w:tr>
    </w:tbl>
    <w:p w:rsidR="00D90D31" w:rsidRPr="00077CBC" w:rsidRDefault="00D90D31" w:rsidP="00D90D31">
      <w:pPr>
        <w:pStyle w:val="Paragraphedeliste"/>
        <w:ind w:left="0"/>
        <w:rPr>
          <w:rFonts w:ascii="Arial" w:hAnsi="Arial" w:cs="Arial"/>
          <w:sz w:val="22"/>
          <w:szCs w:val="22"/>
        </w:rPr>
      </w:pPr>
      <w:r w:rsidRPr="00077CBC">
        <w:rPr>
          <w:rFonts w:ascii="Arial" w:hAnsi="Arial" w:cs="Arial"/>
          <w:sz w:val="22"/>
          <w:szCs w:val="22"/>
        </w:rPr>
        <w:lastRenderedPageBreak/>
        <w:t>Pauline contactera l’informaticien afin qu’il nous indique un mode d’emploi simple pour atteindre les données lorsque les questionnaires remplis et soumis afin d’informer les membres de la démarche à suivre.</w:t>
      </w:r>
    </w:p>
    <w:p w:rsidR="00B35747" w:rsidRPr="00077CBC" w:rsidRDefault="00B35747" w:rsidP="00D90D31">
      <w:pPr>
        <w:pStyle w:val="Paragraphedeliste"/>
        <w:ind w:left="0"/>
        <w:rPr>
          <w:rFonts w:ascii="Arial" w:hAnsi="Arial" w:cs="Arial"/>
          <w:sz w:val="22"/>
          <w:szCs w:val="22"/>
        </w:rPr>
      </w:pPr>
      <w:r w:rsidRPr="00077CBC">
        <w:rPr>
          <w:rFonts w:ascii="Arial" w:hAnsi="Arial" w:cs="Arial"/>
          <w:sz w:val="22"/>
          <w:szCs w:val="22"/>
        </w:rPr>
        <w:t>Pauline remet les attestations pour ceux qui ont suivi la formation. L’évaluation globale de la formation des 25 participants du GAPHRSM et du GAPHRY devrait être disponible dans les prochains jours puisque peu d’évaluation ont été complétées par les participants.</w:t>
      </w:r>
    </w:p>
    <w:p w:rsidR="00D90D31" w:rsidRPr="00077CBC" w:rsidRDefault="00D90D31" w:rsidP="00D90D31">
      <w:pPr>
        <w:pStyle w:val="Paragraphedeliste"/>
        <w:ind w:left="360"/>
        <w:rPr>
          <w:rFonts w:ascii="Arial" w:hAnsi="Arial" w:cs="Arial"/>
          <w:sz w:val="22"/>
          <w:szCs w:val="22"/>
        </w:rPr>
      </w:pPr>
    </w:p>
    <w:p w:rsidR="00B10758" w:rsidRPr="00077CBC" w:rsidRDefault="00577108" w:rsidP="00577108">
      <w:pPr>
        <w:rPr>
          <w:rFonts w:cs="Arial"/>
          <w:b/>
          <w:sz w:val="22"/>
          <w:szCs w:val="22"/>
        </w:rPr>
      </w:pPr>
      <w:r w:rsidRPr="00077CBC">
        <w:rPr>
          <w:rFonts w:cs="Arial"/>
          <w:sz w:val="22"/>
          <w:szCs w:val="22"/>
        </w:rPr>
        <w:t xml:space="preserve">5.3 </w:t>
      </w:r>
      <w:r w:rsidR="00B10758" w:rsidRPr="00077CBC">
        <w:rPr>
          <w:rFonts w:cs="Arial"/>
          <w:b/>
          <w:sz w:val="22"/>
          <w:szCs w:val="22"/>
        </w:rPr>
        <w:t>L’accessibilité du sondage Web.</w:t>
      </w:r>
    </w:p>
    <w:p w:rsidR="009F561A" w:rsidRPr="00077CBC" w:rsidRDefault="002D1A0C" w:rsidP="009F561A">
      <w:pPr>
        <w:pStyle w:val="Textebrut"/>
        <w:rPr>
          <w:rFonts w:ascii="Arial" w:hAnsi="Arial" w:cs="Arial"/>
          <w:szCs w:val="22"/>
        </w:rPr>
      </w:pPr>
      <w:r w:rsidRPr="00077CBC">
        <w:rPr>
          <w:rFonts w:ascii="Arial" w:hAnsi="Arial" w:cs="Arial"/>
          <w:szCs w:val="22"/>
        </w:rPr>
        <w:t>Même si à l’origine l’informaticien nous avait a</w:t>
      </w:r>
      <w:r w:rsidR="00F10613">
        <w:rPr>
          <w:rFonts w:ascii="Arial" w:hAnsi="Arial" w:cs="Arial"/>
          <w:szCs w:val="22"/>
        </w:rPr>
        <w:t>ssuré que le sondage</w:t>
      </w:r>
      <w:r w:rsidRPr="00077CBC">
        <w:rPr>
          <w:rFonts w:ascii="Arial" w:hAnsi="Arial" w:cs="Arial"/>
          <w:szCs w:val="22"/>
        </w:rPr>
        <w:t xml:space="preserve"> était accessible pour </w:t>
      </w:r>
      <w:r w:rsidRPr="00077CBC">
        <w:rPr>
          <w:rFonts w:ascii="Arial" w:eastAsia="Times New Roman" w:hAnsi="Arial" w:cs="Arial"/>
          <w:szCs w:val="22"/>
        </w:rPr>
        <w:t xml:space="preserve">l'utilisation </w:t>
      </w:r>
      <w:r w:rsidRPr="00077CBC">
        <w:rPr>
          <w:rFonts w:ascii="Arial" w:hAnsi="Arial" w:cs="Arial"/>
          <w:szCs w:val="22"/>
        </w:rPr>
        <w:t xml:space="preserve">de </w:t>
      </w:r>
      <w:r w:rsidRPr="00077CBC">
        <w:rPr>
          <w:rFonts w:ascii="Arial" w:eastAsia="Times New Roman" w:hAnsi="Arial" w:cs="Arial"/>
          <w:szCs w:val="22"/>
        </w:rPr>
        <w:t>JAWS et NVDA,</w:t>
      </w:r>
      <w:r w:rsidR="00136C64" w:rsidRPr="00077CBC">
        <w:rPr>
          <w:rFonts w:ascii="Arial" w:hAnsi="Arial" w:cs="Arial"/>
          <w:szCs w:val="22"/>
        </w:rPr>
        <w:t xml:space="preserve"> </w:t>
      </w:r>
      <w:r w:rsidRPr="00077CBC">
        <w:rPr>
          <w:rFonts w:ascii="Arial" w:hAnsi="Arial" w:cs="Arial"/>
          <w:szCs w:val="22"/>
        </w:rPr>
        <w:t>celui ne l’est pas tout à fait</w:t>
      </w:r>
      <w:r w:rsidR="00136C64" w:rsidRPr="00077CBC">
        <w:rPr>
          <w:rFonts w:ascii="Arial" w:hAnsi="Arial" w:cs="Arial"/>
          <w:szCs w:val="22"/>
        </w:rPr>
        <w:t xml:space="preserve">. </w:t>
      </w:r>
      <w:r w:rsidR="00F10613">
        <w:rPr>
          <w:rFonts w:ascii="Arial" w:hAnsi="Arial" w:cs="Arial"/>
          <w:szCs w:val="22"/>
        </w:rPr>
        <w:t>À la suggestion de M</w:t>
      </w:r>
      <w:r w:rsidR="009F561A" w:rsidRPr="00077CBC">
        <w:rPr>
          <w:rFonts w:ascii="Arial" w:hAnsi="Arial" w:cs="Arial"/>
          <w:szCs w:val="22"/>
        </w:rPr>
        <w:t>artin Morin, nous avons mis en lien notre informaticien avec M. Alexandre Bellemare</w:t>
      </w:r>
      <w:r w:rsidR="00F10613">
        <w:rPr>
          <w:rFonts w:ascii="Arial" w:hAnsi="Arial" w:cs="Arial"/>
          <w:szCs w:val="22"/>
        </w:rPr>
        <w:t xml:space="preserve"> spécialiste</w:t>
      </w:r>
      <w:r w:rsidR="009F561A" w:rsidRPr="00077CBC">
        <w:rPr>
          <w:rFonts w:ascii="Arial" w:hAnsi="Arial" w:cs="Arial"/>
          <w:szCs w:val="22"/>
        </w:rPr>
        <w:t xml:space="preserve"> en AU sur le WEB qui a dit avoir des accrocs avec le sondage, La majorité des problèmes mineurs sont déjà corrigés (comme les grosseurs de texte et compagnie).</w:t>
      </w:r>
    </w:p>
    <w:p w:rsidR="009F561A" w:rsidRPr="00077CBC" w:rsidRDefault="009F561A" w:rsidP="009F561A">
      <w:pPr>
        <w:pStyle w:val="Textebrut"/>
        <w:rPr>
          <w:rFonts w:ascii="Arial" w:hAnsi="Arial" w:cs="Arial"/>
          <w:szCs w:val="22"/>
        </w:rPr>
      </w:pPr>
      <w:r w:rsidRPr="00077CBC">
        <w:rPr>
          <w:rFonts w:ascii="Arial" w:hAnsi="Arial" w:cs="Arial"/>
          <w:szCs w:val="22"/>
        </w:rPr>
        <w:t xml:space="preserve">Cependant, les lecteurs </w:t>
      </w:r>
      <w:r w:rsidR="00F10613" w:rsidRPr="00077CBC">
        <w:rPr>
          <w:rFonts w:ascii="Arial" w:eastAsia="Times New Roman" w:hAnsi="Arial" w:cs="Arial"/>
          <w:szCs w:val="22"/>
        </w:rPr>
        <w:t>JAWS et NVDA</w:t>
      </w:r>
      <w:r w:rsidR="00F10613" w:rsidRPr="00077CBC">
        <w:rPr>
          <w:rFonts w:ascii="Arial" w:hAnsi="Arial" w:cs="Arial"/>
          <w:szCs w:val="22"/>
        </w:rPr>
        <w:t xml:space="preserve"> </w:t>
      </w:r>
      <w:r w:rsidRPr="00077CBC">
        <w:rPr>
          <w:rFonts w:ascii="Arial" w:hAnsi="Arial" w:cs="Arial"/>
          <w:szCs w:val="22"/>
        </w:rPr>
        <w:t xml:space="preserve">ne sont pas compatibles avec le fait que nous ayons des questions conditionnelles </w:t>
      </w:r>
      <w:r w:rsidR="004C030B">
        <w:rPr>
          <w:rFonts w:ascii="Arial" w:hAnsi="Arial" w:cs="Arial"/>
          <w:szCs w:val="22"/>
        </w:rPr>
        <w:t xml:space="preserve">aux </w:t>
      </w:r>
      <w:r w:rsidRPr="00077CBC">
        <w:rPr>
          <w:rFonts w:ascii="Arial" w:hAnsi="Arial" w:cs="Arial"/>
          <w:szCs w:val="22"/>
        </w:rPr>
        <w:t>questions précédentes.</w:t>
      </w:r>
    </w:p>
    <w:p w:rsidR="009F561A" w:rsidRPr="00077CBC" w:rsidRDefault="004C030B" w:rsidP="009F561A">
      <w:pPr>
        <w:pStyle w:val="Paragraphedeliste"/>
        <w:ind w:left="0"/>
        <w:rPr>
          <w:rFonts w:ascii="Arial" w:hAnsi="Arial" w:cs="Arial"/>
          <w:sz w:val="22"/>
          <w:szCs w:val="22"/>
        </w:rPr>
      </w:pPr>
      <w:r>
        <w:rPr>
          <w:rFonts w:ascii="Arial" w:hAnsi="Arial" w:cs="Arial"/>
          <w:sz w:val="22"/>
          <w:szCs w:val="22"/>
        </w:rPr>
        <w:t xml:space="preserve">Les lecteurs d'accessibilité </w:t>
      </w:r>
      <w:r w:rsidR="009F561A" w:rsidRPr="00077CBC">
        <w:rPr>
          <w:rFonts w:ascii="Arial" w:hAnsi="Arial" w:cs="Arial"/>
          <w:sz w:val="22"/>
          <w:szCs w:val="22"/>
        </w:rPr>
        <w:t xml:space="preserve">lisent </w:t>
      </w:r>
      <w:r>
        <w:rPr>
          <w:rFonts w:ascii="Arial" w:hAnsi="Arial" w:cs="Arial"/>
          <w:sz w:val="22"/>
          <w:szCs w:val="22"/>
        </w:rPr>
        <w:t>toutes les questions cachées à l’écran. Ceci rend</w:t>
      </w:r>
      <w:r w:rsidR="009F561A" w:rsidRPr="00077CBC">
        <w:rPr>
          <w:rFonts w:ascii="Arial" w:hAnsi="Arial" w:cs="Arial"/>
          <w:sz w:val="22"/>
          <w:szCs w:val="22"/>
        </w:rPr>
        <w:t xml:space="preserve"> l'utilisation du formulaire </w:t>
      </w:r>
      <w:r w:rsidRPr="00077CBC">
        <w:rPr>
          <w:rFonts w:ascii="Arial" w:hAnsi="Arial" w:cs="Arial"/>
          <w:sz w:val="22"/>
          <w:szCs w:val="22"/>
        </w:rPr>
        <w:t>impossible</w:t>
      </w:r>
      <w:r w:rsidRPr="00077CBC">
        <w:rPr>
          <w:rFonts w:ascii="Arial" w:hAnsi="Arial" w:cs="Arial"/>
          <w:sz w:val="22"/>
          <w:szCs w:val="22"/>
        </w:rPr>
        <w:t xml:space="preserve"> </w:t>
      </w:r>
      <w:r w:rsidR="009F561A" w:rsidRPr="00077CBC">
        <w:rPr>
          <w:rFonts w:ascii="Arial" w:hAnsi="Arial" w:cs="Arial"/>
          <w:sz w:val="22"/>
          <w:szCs w:val="22"/>
        </w:rPr>
        <w:t>tel qu</w:t>
      </w:r>
      <w:r>
        <w:rPr>
          <w:rFonts w:ascii="Arial" w:hAnsi="Arial" w:cs="Arial"/>
          <w:sz w:val="22"/>
          <w:szCs w:val="22"/>
        </w:rPr>
        <w:t xml:space="preserve">’il est actuellement. </w:t>
      </w:r>
      <w:r w:rsidR="009F561A" w:rsidRPr="00077CBC">
        <w:rPr>
          <w:rFonts w:ascii="Arial" w:hAnsi="Arial" w:cs="Arial"/>
          <w:sz w:val="22"/>
          <w:szCs w:val="22"/>
        </w:rPr>
        <w:t>On rencontre des difficultés à naviguer entre les questions, on voit les champs de formulaire mais on reste bloqué au niveau des choix de réponses lors des déplacements dans le questionnaire. Il y a aussi certaines balises qui devraient être modifiées pour clarifier l'utilisation des boutons radios.</w:t>
      </w:r>
    </w:p>
    <w:p w:rsidR="009F561A" w:rsidRPr="00077CBC" w:rsidRDefault="009F561A" w:rsidP="009F561A">
      <w:pPr>
        <w:pStyle w:val="Textebrut"/>
        <w:rPr>
          <w:rFonts w:ascii="Arial" w:hAnsi="Arial" w:cs="Arial"/>
          <w:szCs w:val="22"/>
        </w:rPr>
      </w:pPr>
      <w:r w:rsidRPr="00077CBC">
        <w:rPr>
          <w:rFonts w:ascii="Arial" w:hAnsi="Arial" w:cs="Arial"/>
          <w:szCs w:val="22"/>
        </w:rPr>
        <w:t xml:space="preserve">Advenant le besoin d'un formulaire spécifiquement pour les non-voyants, il faudra impliquer M. Bellemare dans le projet. Ce serait des formulaires simplifiés, </w:t>
      </w:r>
      <w:r w:rsidR="003446E0" w:rsidRPr="00077CBC">
        <w:rPr>
          <w:rFonts w:ascii="Arial" w:hAnsi="Arial" w:cs="Arial"/>
          <w:szCs w:val="22"/>
        </w:rPr>
        <w:t>sans</w:t>
      </w:r>
      <w:r w:rsidRPr="00077CBC">
        <w:rPr>
          <w:rFonts w:ascii="Arial" w:hAnsi="Arial" w:cs="Arial"/>
          <w:szCs w:val="22"/>
        </w:rPr>
        <w:t xml:space="preserve"> questions conditionnelles</w:t>
      </w:r>
      <w:r w:rsidR="00577108" w:rsidRPr="00077CBC">
        <w:rPr>
          <w:rFonts w:ascii="Arial" w:hAnsi="Arial" w:cs="Arial"/>
          <w:szCs w:val="22"/>
        </w:rPr>
        <w:t xml:space="preserve"> et</w:t>
      </w:r>
      <w:r w:rsidRPr="00077CBC">
        <w:rPr>
          <w:rFonts w:ascii="Arial" w:hAnsi="Arial" w:cs="Arial"/>
          <w:szCs w:val="22"/>
        </w:rPr>
        <w:t xml:space="preserve"> qui couvre les questions directement.</w:t>
      </w:r>
    </w:p>
    <w:p w:rsidR="003446E0" w:rsidRPr="00077CBC" w:rsidRDefault="009F561A" w:rsidP="009F561A">
      <w:pPr>
        <w:pStyle w:val="Textebrut"/>
        <w:rPr>
          <w:rFonts w:ascii="Arial" w:hAnsi="Arial" w:cs="Arial"/>
          <w:szCs w:val="22"/>
        </w:rPr>
      </w:pPr>
      <w:r w:rsidRPr="00077CBC">
        <w:rPr>
          <w:rFonts w:ascii="Arial" w:hAnsi="Arial" w:cs="Arial"/>
          <w:szCs w:val="22"/>
        </w:rPr>
        <w:t>Ce</w:t>
      </w:r>
      <w:r w:rsidR="004C030B">
        <w:rPr>
          <w:rFonts w:ascii="Arial" w:hAnsi="Arial" w:cs="Arial"/>
          <w:szCs w:val="22"/>
        </w:rPr>
        <w:t>la</w:t>
      </w:r>
      <w:r w:rsidRPr="00077CBC">
        <w:rPr>
          <w:rFonts w:ascii="Arial" w:hAnsi="Arial" w:cs="Arial"/>
          <w:szCs w:val="22"/>
        </w:rPr>
        <w:t xml:space="preserve"> devra être dans le cadre d'un autre projet qui implique des frais supplémentaires et du temps additionnel.</w:t>
      </w:r>
    </w:p>
    <w:p w:rsidR="00577108" w:rsidRPr="00077CBC" w:rsidRDefault="00577108" w:rsidP="00577108">
      <w:pPr>
        <w:pStyle w:val="Textebrut"/>
        <w:rPr>
          <w:rFonts w:ascii="Arial" w:hAnsi="Arial" w:cs="Arial"/>
          <w:szCs w:val="22"/>
        </w:rPr>
      </w:pPr>
      <w:r w:rsidRPr="00077CBC">
        <w:rPr>
          <w:rFonts w:ascii="Arial" w:hAnsi="Arial" w:cs="Arial"/>
          <w:szCs w:val="22"/>
        </w:rPr>
        <w:t>Pauline prendra des informations sur les coûts éventuels et,</w:t>
      </w:r>
      <w:r w:rsidR="004C030B">
        <w:rPr>
          <w:rFonts w:ascii="Arial" w:hAnsi="Arial" w:cs="Arial"/>
          <w:szCs w:val="22"/>
        </w:rPr>
        <w:t xml:space="preserve"> en</w:t>
      </w:r>
      <w:r w:rsidRPr="00077CBC">
        <w:rPr>
          <w:rFonts w:ascii="Arial" w:hAnsi="Arial" w:cs="Arial"/>
          <w:szCs w:val="22"/>
        </w:rPr>
        <w:t xml:space="preserve"> fonction des coûts et de la participation des membres à s’approprier le sondage, il n’est pas impossible que le GAPHRSM le prévoit à son budget 2016-17, voire même, faire appel à un bailleur de fonds pour la réalisation de l’accessibilité.</w:t>
      </w:r>
    </w:p>
    <w:p w:rsidR="00577108" w:rsidRPr="00077CBC" w:rsidRDefault="00577108" w:rsidP="00577108">
      <w:pPr>
        <w:pStyle w:val="Textebrut"/>
        <w:rPr>
          <w:rFonts w:ascii="Arial" w:hAnsi="Arial" w:cs="Arial"/>
          <w:szCs w:val="22"/>
        </w:rPr>
      </w:pPr>
      <w:r w:rsidRPr="00077CBC">
        <w:rPr>
          <w:rFonts w:ascii="Arial" w:hAnsi="Arial" w:cs="Arial"/>
          <w:szCs w:val="22"/>
        </w:rPr>
        <w:t>Nous en profiterons aussi pour voir à sa traduction en langue anglaise.</w:t>
      </w:r>
      <w:r w:rsidRPr="00077CBC">
        <w:rPr>
          <w:rFonts w:ascii="Arial" w:eastAsia="Times New Roman" w:hAnsi="Arial" w:cs="Arial"/>
          <w:szCs w:val="22"/>
        </w:rPr>
        <w:t xml:space="preserve"> La version anglaise est déjà pensée dans le logiciel, il faudrait </w:t>
      </w:r>
      <w:r w:rsidR="004C030B">
        <w:rPr>
          <w:rFonts w:ascii="Arial" w:eastAsia="Times New Roman" w:hAnsi="Arial" w:cs="Arial"/>
          <w:szCs w:val="22"/>
        </w:rPr>
        <w:t>en</w:t>
      </w:r>
      <w:r w:rsidRPr="00077CBC">
        <w:rPr>
          <w:rFonts w:ascii="Arial" w:eastAsia="Times New Roman" w:hAnsi="Arial" w:cs="Arial"/>
          <w:szCs w:val="22"/>
        </w:rPr>
        <w:t xml:space="preserve"> faire la traduction</w:t>
      </w:r>
      <w:r w:rsidR="004C030B">
        <w:rPr>
          <w:rFonts w:ascii="Arial" w:hAnsi="Arial" w:cs="Arial"/>
          <w:szCs w:val="22"/>
        </w:rPr>
        <w:t>.</w:t>
      </w:r>
    </w:p>
    <w:p w:rsidR="003446E0" w:rsidRPr="00077CBC" w:rsidRDefault="00577108" w:rsidP="00577108">
      <w:pPr>
        <w:pStyle w:val="Textebrut"/>
        <w:rPr>
          <w:rFonts w:ascii="Arial" w:hAnsi="Arial" w:cs="Arial"/>
          <w:szCs w:val="22"/>
        </w:rPr>
      </w:pPr>
      <w:r w:rsidRPr="00077CBC">
        <w:rPr>
          <w:rFonts w:ascii="Arial" w:hAnsi="Arial" w:cs="Arial"/>
          <w:szCs w:val="22"/>
        </w:rPr>
        <w:t>D’ici là, et à l’instar des personnes qui n’ont pas accès à Internet, i</w:t>
      </w:r>
      <w:r w:rsidR="003446E0" w:rsidRPr="00077CBC">
        <w:rPr>
          <w:rFonts w:ascii="Arial" w:hAnsi="Arial" w:cs="Arial"/>
          <w:szCs w:val="22"/>
        </w:rPr>
        <w:t xml:space="preserve">l sera suggéré </w:t>
      </w:r>
      <w:r w:rsidRPr="00077CBC">
        <w:rPr>
          <w:rFonts w:ascii="Arial" w:hAnsi="Arial" w:cs="Arial"/>
          <w:szCs w:val="22"/>
        </w:rPr>
        <w:t xml:space="preserve">2 alternatives  </w:t>
      </w:r>
      <w:r w:rsidR="003446E0" w:rsidRPr="00077CBC">
        <w:rPr>
          <w:rFonts w:ascii="Arial" w:hAnsi="Arial" w:cs="Arial"/>
          <w:szCs w:val="22"/>
        </w:rPr>
        <w:t>aux personnes qui ont une déficience visuelle</w:t>
      </w:r>
      <w:r w:rsidRPr="00077CBC">
        <w:rPr>
          <w:rFonts w:ascii="Arial" w:hAnsi="Arial" w:cs="Arial"/>
          <w:szCs w:val="22"/>
        </w:rPr>
        <w:t xml:space="preserve"> disposées à répondre au sondage:</w:t>
      </w:r>
      <w:r w:rsidR="003446E0" w:rsidRPr="00077CBC">
        <w:rPr>
          <w:rFonts w:ascii="Arial" w:hAnsi="Arial" w:cs="Arial"/>
          <w:szCs w:val="22"/>
        </w:rPr>
        <w:t xml:space="preserve"> que leurs réponses soient intégrées par une autre personne ou qu’ils utilisent les formats </w:t>
      </w:r>
      <w:r w:rsidRPr="00077CBC">
        <w:rPr>
          <w:rFonts w:ascii="Arial" w:hAnsi="Arial" w:cs="Arial"/>
          <w:szCs w:val="22"/>
        </w:rPr>
        <w:t>papiers. Dans ce dernier cas les organismes intègrent  les réponses au format Web.</w:t>
      </w:r>
      <w:r w:rsidR="003446E0" w:rsidRPr="00077CBC">
        <w:rPr>
          <w:rFonts w:ascii="Arial" w:hAnsi="Arial" w:cs="Arial"/>
          <w:szCs w:val="22"/>
        </w:rPr>
        <w:t xml:space="preserve"> </w:t>
      </w:r>
    </w:p>
    <w:p w:rsidR="009F561A" w:rsidRPr="00077CBC" w:rsidRDefault="00577108" w:rsidP="009F561A">
      <w:pPr>
        <w:pStyle w:val="Textebrut"/>
        <w:rPr>
          <w:rFonts w:ascii="Arial" w:hAnsi="Arial" w:cs="Arial"/>
          <w:szCs w:val="22"/>
        </w:rPr>
      </w:pPr>
      <w:r w:rsidRPr="00077CBC">
        <w:rPr>
          <w:rFonts w:ascii="Arial" w:hAnsi="Arial" w:cs="Arial"/>
          <w:szCs w:val="22"/>
        </w:rPr>
        <w:t xml:space="preserve">Le comité décide de </w:t>
      </w:r>
      <w:r w:rsidR="003446E0" w:rsidRPr="00077CBC">
        <w:rPr>
          <w:rFonts w:ascii="Arial" w:hAnsi="Arial" w:cs="Arial"/>
          <w:szCs w:val="22"/>
        </w:rPr>
        <w:t>lan</w:t>
      </w:r>
      <w:r w:rsidRPr="00077CBC">
        <w:rPr>
          <w:rFonts w:ascii="Arial" w:hAnsi="Arial" w:cs="Arial"/>
          <w:szCs w:val="22"/>
        </w:rPr>
        <w:t>cer</w:t>
      </w:r>
      <w:r w:rsidR="003446E0" w:rsidRPr="00077CBC">
        <w:rPr>
          <w:rFonts w:ascii="Arial" w:hAnsi="Arial" w:cs="Arial"/>
          <w:szCs w:val="22"/>
        </w:rPr>
        <w:t xml:space="preserve"> quand même le rappel aux membres malgré que le sondage ne soit pas accessible, nous </w:t>
      </w:r>
      <w:r w:rsidR="009F561A" w:rsidRPr="00077CBC">
        <w:rPr>
          <w:rFonts w:ascii="Arial" w:hAnsi="Arial" w:cs="Arial"/>
          <w:szCs w:val="22"/>
        </w:rPr>
        <w:t xml:space="preserve">sommes trop </w:t>
      </w:r>
      <w:r w:rsidR="003446E0" w:rsidRPr="00077CBC">
        <w:rPr>
          <w:rFonts w:ascii="Arial" w:hAnsi="Arial" w:cs="Arial"/>
          <w:szCs w:val="22"/>
        </w:rPr>
        <w:t xml:space="preserve">avancés dans </w:t>
      </w:r>
      <w:r w:rsidR="009F561A" w:rsidRPr="00077CBC">
        <w:rPr>
          <w:rFonts w:ascii="Arial" w:hAnsi="Arial" w:cs="Arial"/>
          <w:szCs w:val="22"/>
        </w:rPr>
        <w:t xml:space="preserve"> ce projet pour changer tout le fonctionnement du formulaire actuel.</w:t>
      </w:r>
    </w:p>
    <w:p w:rsidR="009F561A" w:rsidRPr="00077CBC" w:rsidRDefault="009F561A" w:rsidP="009F561A">
      <w:pPr>
        <w:rPr>
          <w:rFonts w:cs="Arial"/>
          <w:sz w:val="22"/>
          <w:szCs w:val="22"/>
        </w:rPr>
      </w:pPr>
    </w:p>
    <w:p w:rsidR="00B10758" w:rsidRPr="00077CBC" w:rsidRDefault="00B10758" w:rsidP="00B10758">
      <w:pPr>
        <w:pStyle w:val="Paragraphedeliste"/>
        <w:numPr>
          <w:ilvl w:val="0"/>
          <w:numId w:val="10"/>
        </w:numPr>
        <w:ind w:left="0"/>
        <w:rPr>
          <w:rFonts w:ascii="Arial" w:hAnsi="Arial" w:cs="Arial"/>
          <w:b/>
          <w:sz w:val="22"/>
          <w:szCs w:val="22"/>
        </w:rPr>
      </w:pPr>
      <w:r w:rsidRPr="00077CBC">
        <w:rPr>
          <w:rFonts w:ascii="Arial" w:hAnsi="Arial" w:cs="Arial"/>
          <w:b/>
          <w:sz w:val="22"/>
          <w:szCs w:val="22"/>
        </w:rPr>
        <w:t>L’offre de service du MSSS</w:t>
      </w:r>
    </w:p>
    <w:p w:rsidR="004063B5" w:rsidRPr="00077CBC" w:rsidRDefault="004063B5" w:rsidP="004063B5">
      <w:pPr>
        <w:pStyle w:val="Paragraphedeliste"/>
        <w:ind w:left="0"/>
        <w:rPr>
          <w:rFonts w:ascii="Arial" w:hAnsi="Arial" w:cs="Arial"/>
          <w:sz w:val="22"/>
          <w:szCs w:val="22"/>
        </w:rPr>
      </w:pPr>
      <w:r w:rsidRPr="00077CBC">
        <w:rPr>
          <w:rFonts w:ascii="Arial" w:hAnsi="Arial" w:cs="Arial"/>
          <w:sz w:val="22"/>
          <w:szCs w:val="22"/>
        </w:rPr>
        <w:t>La nouvelle offre qui devait descendre dans tous le Québec en avril en même temps que la loi 10 fut retardée et devait être rendue publique en décembre. Nous avons appris qu’elle ne serait publiée qu’au début de 2016.Ce n’est qu’à la suite que des activités d’appropriation s’organiseront.</w:t>
      </w:r>
    </w:p>
    <w:p w:rsidR="004063B5" w:rsidRPr="00077CBC" w:rsidRDefault="004063B5" w:rsidP="004063B5">
      <w:pPr>
        <w:pStyle w:val="Paragraphedeliste"/>
        <w:ind w:left="0"/>
        <w:rPr>
          <w:rFonts w:ascii="Arial" w:hAnsi="Arial" w:cs="Arial"/>
          <w:sz w:val="22"/>
          <w:szCs w:val="22"/>
        </w:rPr>
      </w:pPr>
      <w:r w:rsidRPr="00077CBC">
        <w:rPr>
          <w:rFonts w:ascii="Arial" w:hAnsi="Arial" w:cs="Arial"/>
          <w:sz w:val="22"/>
          <w:szCs w:val="22"/>
        </w:rPr>
        <w:t xml:space="preserve">À noter que l’offre de service DI-TSA-DP du MSSS tient compte des meilleures pratiques et contient tous les éléments nécessaires et les meilleures orientations, </w:t>
      </w:r>
      <w:r w:rsidRPr="00077CBC">
        <w:rPr>
          <w:rFonts w:ascii="Arial" w:hAnsi="Arial" w:cs="Arial"/>
          <w:sz w:val="22"/>
          <w:szCs w:val="22"/>
        </w:rPr>
        <w:lastRenderedPageBreak/>
        <w:t>cependant le problème à notre avis se situera au niveau de son application et de sa mise en œuvre. À suivre</w:t>
      </w:r>
      <w:proofErr w:type="gramStart"/>
      <w:r w:rsidR="004C030B">
        <w:rPr>
          <w:rFonts w:ascii="Arial" w:hAnsi="Arial" w:cs="Arial"/>
          <w:sz w:val="22"/>
          <w:szCs w:val="22"/>
        </w:rPr>
        <w:t>..</w:t>
      </w:r>
      <w:proofErr w:type="gramEnd"/>
    </w:p>
    <w:p w:rsidR="00B10758" w:rsidRPr="00077CBC" w:rsidRDefault="00B10758" w:rsidP="00B10758">
      <w:pPr>
        <w:pStyle w:val="Paragraphedeliste"/>
        <w:ind w:left="0"/>
        <w:rPr>
          <w:rFonts w:ascii="Arial" w:hAnsi="Arial" w:cs="Arial"/>
          <w:b/>
          <w:sz w:val="22"/>
          <w:szCs w:val="22"/>
        </w:rPr>
      </w:pPr>
    </w:p>
    <w:p w:rsidR="00B10758" w:rsidRPr="00077CBC" w:rsidRDefault="00B10758" w:rsidP="00B10758">
      <w:pPr>
        <w:pStyle w:val="Paragraphedeliste"/>
        <w:numPr>
          <w:ilvl w:val="0"/>
          <w:numId w:val="10"/>
        </w:numPr>
        <w:ind w:left="0"/>
        <w:rPr>
          <w:rFonts w:ascii="Arial" w:hAnsi="Arial" w:cs="Arial"/>
          <w:b/>
          <w:sz w:val="22"/>
          <w:szCs w:val="22"/>
        </w:rPr>
      </w:pPr>
      <w:r w:rsidRPr="00077CBC">
        <w:rPr>
          <w:rFonts w:ascii="Arial" w:hAnsi="Arial" w:cs="Arial"/>
          <w:b/>
          <w:sz w:val="22"/>
          <w:szCs w:val="22"/>
        </w:rPr>
        <w:t>Nouvelles du Territoire</w:t>
      </w:r>
    </w:p>
    <w:p w:rsidR="00B10758" w:rsidRPr="00077CBC" w:rsidRDefault="00B10758" w:rsidP="00B10758">
      <w:pPr>
        <w:pStyle w:val="Paragraphedeliste"/>
        <w:numPr>
          <w:ilvl w:val="1"/>
          <w:numId w:val="10"/>
        </w:numPr>
        <w:ind w:left="214"/>
        <w:rPr>
          <w:rFonts w:ascii="Arial" w:hAnsi="Arial" w:cs="Arial"/>
          <w:b/>
          <w:sz w:val="22"/>
          <w:szCs w:val="22"/>
        </w:rPr>
      </w:pPr>
      <w:r w:rsidRPr="00077CBC">
        <w:rPr>
          <w:rFonts w:ascii="Arial" w:hAnsi="Arial" w:cs="Arial"/>
          <w:b/>
          <w:sz w:val="22"/>
          <w:szCs w:val="22"/>
        </w:rPr>
        <w:t>Rencontre des directions DI-DP-TSA des 3 CISSS</w:t>
      </w:r>
    </w:p>
    <w:p w:rsidR="004063B5" w:rsidRPr="00077CBC" w:rsidRDefault="004C030B" w:rsidP="004063B5">
      <w:pPr>
        <w:rPr>
          <w:rFonts w:cs="Arial"/>
          <w:sz w:val="22"/>
          <w:szCs w:val="22"/>
        </w:rPr>
      </w:pPr>
      <w:r>
        <w:rPr>
          <w:rFonts w:cs="Arial"/>
          <w:sz w:val="22"/>
          <w:szCs w:val="22"/>
        </w:rPr>
        <w:t>En collaboration avec le</w:t>
      </w:r>
      <w:r w:rsidR="00C452E8">
        <w:rPr>
          <w:rFonts w:cs="Arial"/>
          <w:sz w:val="22"/>
          <w:szCs w:val="22"/>
        </w:rPr>
        <w:t xml:space="preserve"> GAPHRY, le GAPHRSM a rencontré individuellement, </w:t>
      </w:r>
      <w:r>
        <w:rPr>
          <w:rFonts w:cs="Arial"/>
          <w:sz w:val="22"/>
          <w:szCs w:val="22"/>
        </w:rPr>
        <w:t xml:space="preserve">au cours d’octobre les 3 directeurs des programmes DI-DP-TSA : Madame </w:t>
      </w:r>
      <w:r w:rsidR="00C452E8">
        <w:rPr>
          <w:rFonts w:cs="Arial"/>
          <w:sz w:val="22"/>
          <w:szCs w:val="22"/>
        </w:rPr>
        <w:t xml:space="preserve">Sylvie Bilodeau du CISSS MC, Madame </w:t>
      </w:r>
      <w:r w:rsidR="00C452E8">
        <w:rPr>
          <w:rFonts w:cs="Arial"/>
          <w:sz w:val="22"/>
          <w:szCs w:val="22"/>
        </w:rPr>
        <w:t>Nathalie Deschênes</w:t>
      </w:r>
      <w:r w:rsidR="00C452E8">
        <w:rPr>
          <w:rFonts w:cs="Arial"/>
          <w:sz w:val="22"/>
          <w:szCs w:val="22"/>
        </w:rPr>
        <w:t xml:space="preserve"> du CISSS ME et Monsieur Claude Bouchard du CISSS MO.</w:t>
      </w:r>
      <w:r>
        <w:rPr>
          <w:rFonts w:cs="Arial"/>
          <w:sz w:val="22"/>
          <w:szCs w:val="22"/>
        </w:rPr>
        <w:t xml:space="preserve"> </w:t>
      </w:r>
      <w:r w:rsidR="004063B5" w:rsidRPr="00077CBC">
        <w:rPr>
          <w:rFonts w:cs="Arial"/>
          <w:sz w:val="22"/>
          <w:szCs w:val="22"/>
        </w:rPr>
        <w:t>Les questions posées furent de trois ordres : la structure organisationnelle des CISSS et où ils en s</w:t>
      </w:r>
      <w:r w:rsidR="00C452E8">
        <w:rPr>
          <w:rFonts w:cs="Arial"/>
          <w:sz w:val="22"/>
          <w:szCs w:val="22"/>
        </w:rPr>
        <w:t>ont; les programmes services,</w:t>
      </w:r>
      <w:r w:rsidR="00C452E8" w:rsidRPr="00077CBC">
        <w:rPr>
          <w:rFonts w:cs="Arial"/>
          <w:sz w:val="22"/>
          <w:szCs w:val="22"/>
        </w:rPr>
        <w:t xml:space="preserve"> l’évaluation</w:t>
      </w:r>
      <w:r w:rsidR="004063B5" w:rsidRPr="00077CBC">
        <w:rPr>
          <w:rFonts w:cs="Arial"/>
          <w:sz w:val="22"/>
          <w:szCs w:val="22"/>
        </w:rPr>
        <w:t xml:space="preserve"> des programmes en lien avec l’offre de service du MSSS et sa mise en œuvre; la poursuite des travaux régionaux; la représentation de la SSS aux travaux locaux; le rôle des organisateurs communautaires.</w:t>
      </w:r>
    </w:p>
    <w:p w:rsidR="00B35747" w:rsidRPr="00077CBC" w:rsidRDefault="004063B5" w:rsidP="004063B5">
      <w:pPr>
        <w:pStyle w:val="Paragraphedeliste"/>
        <w:ind w:left="0"/>
        <w:rPr>
          <w:rFonts w:ascii="Arial" w:hAnsi="Arial" w:cs="Arial"/>
          <w:sz w:val="22"/>
          <w:szCs w:val="22"/>
        </w:rPr>
      </w:pPr>
      <w:r w:rsidRPr="00077CBC">
        <w:rPr>
          <w:rFonts w:ascii="Arial" w:hAnsi="Arial" w:cs="Arial"/>
          <w:sz w:val="22"/>
          <w:szCs w:val="22"/>
        </w:rPr>
        <w:t>Le délai de mise en place de l’organisation des CISSS est prévu pour la fin 2015 début 2016. Les directeurs des programmes DI-DP-TSA des 3 CISSS travaillent ensembles sur les mécanismes régionaux : les ententes, les trajectoires de services en lien avec l’offre de service du MSSS.</w:t>
      </w:r>
    </w:p>
    <w:p w:rsidR="00B10758" w:rsidRPr="00077CBC" w:rsidRDefault="00B10758" w:rsidP="00B10758">
      <w:pPr>
        <w:pStyle w:val="Paragraphedeliste"/>
        <w:numPr>
          <w:ilvl w:val="1"/>
          <w:numId w:val="10"/>
        </w:numPr>
        <w:ind w:left="214"/>
        <w:rPr>
          <w:rFonts w:ascii="Arial" w:hAnsi="Arial" w:cs="Arial"/>
          <w:b/>
          <w:sz w:val="22"/>
          <w:szCs w:val="22"/>
        </w:rPr>
      </w:pPr>
      <w:r w:rsidRPr="00077CBC">
        <w:rPr>
          <w:rFonts w:ascii="Arial" w:hAnsi="Arial" w:cs="Arial"/>
          <w:b/>
          <w:sz w:val="22"/>
          <w:szCs w:val="22"/>
        </w:rPr>
        <w:t>La rencontre des élus (les différents dossiers discutés)</w:t>
      </w:r>
    </w:p>
    <w:p w:rsidR="004063B5" w:rsidRPr="00077CBC" w:rsidRDefault="004063B5" w:rsidP="004063B5">
      <w:pPr>
        <w:pStyle w:val="Default"/>
        <w:rPr>
          <w:sz w:val="22"/>
          <w:szCs w:val="22"/>
        </w:rPr>
      </w:pPr>
      <w:r w:rsidRPr="00077CBC">
        <w:rPr>
          <w:sz w:val="22"/>
          <w:szCs w:val="22"/>
        </w:rPr>
        <w:t>En collaboration avec le GAPHRY nous avons demandé des rencontres aux élus de la Montérégie. Notre objectif était de faire connaitre les deux regroupements et de discuter de l’avancement de l’ensemble des dossiers qui nous préoccupent actuellement concernant l’intégration sociale des personnes handicapées. Cela nous a permis d’établir des liens directs pour l’avenir lors d’envo</w:t>
      </w:r>
      <w:r w:rsidR="00C452E8">
        <w:rPr>
          <w:sz w:val="22"/>
          <w:szCs w:val="22"/>
        </w:rPr>
        <w:t xml:space="preserve">is de certains dossiers chauds, </w:t>
      </w:r>
      <w:r w:rsidRPr="00077CBC">
        <w:rPr>
          <w:sz w:val="22"/>
          <w:szCs w:val="22"/>
        </w:rPr>
        <w:t>en autres aux résultats de notre sondage.</w:t>
      </w:r>
    </w:p>
    <w:p w:rsidR="00EF72C5" w:rsidRPr="00077CBC" w:rsidRDefault="00EF72C5" w:rsidP="00EF72C5">
      <w:pPr>
        <w:rPr>
          <w:rFonts w:cs="Arial"/>
          <w:sz w:val="22"/>
          <w:szCs w:val="22"/>
        </w:rPr>
      </w:pPr>
      <w:r w:rsidRPr="00077CBC">
        <w:rPr>
          <w:rFonts w:cs="Arial"/>
          <w:sz w:val="22"/>
          <w:szCs w:val="22"/>
        </w:rPr>
        <w:t xml:space="preserve">Avec l’attachée politique </w:t>
      </w:r>
      <w:r w:rsidR="00C452E8" w:rsidRPr="00077CBC">
        <w:rPr>
          <w:rFonts w:cs="Arial"/>
          <w:sz w:val="22"/>
          <w:szCs w:val="22"/>
        </w:rPr>
        <w:t>de Madame Lucie Charlebois</w:t>
      </w:r>
      <w:r w:rsidR="00C452E8">
        <w:rPr>
          <w:rFonts w:cs="Arial"/>
          <w:sz w:val="22"/>
          <w:szCs w:val="22"/>
        </w:rPr>
        <w:t>,</w:t>
      </w:r>
      <w:r w:rsidR="00C452E8" w:rsidRPr="00077CBC">
        <w:rPr>
          <w:rFonts w:cs="Arial"/>
          <w:sz w:val="22"/>
          <w:szCs w:val="22"/>
        </w:rPr>
        <w:t xml:space="preserve"> </w:t>
      </w:r>
      <w:r w:rsidRPr="00077CBC">
        <w:rPr>
          <w:rFonts w:cs="Arial"/>
          <w:sz w:val="22"/>
          <w:szCs w:val="22"/>
        </w:rPr>
        <w:t>Isabelle Chabot</w:t>
      </w:r>
      <w:r w:rsidR="00C452E8">
        <w:rPr>
          <w:rFonts w:cs="Arial"/>
          <w:sz w:val="22"/>
          <w:szCs w:val="22"/>
        </w:rPr>
        <w:t>,</w:t>
      </w:r>
      <w:r w:rsidRPr="00077CBC">
        <w:rPr>
          <w:rFonts w:cs="Arial"/>
          <w:sz w:val="22"/>
          <w:szCs w:val="22"/>
        </w:rPr>
        <w:t xml:space="preserve"> nous avons discuté des sujets suivants : le soutien à la famille, le soutien à domicile, les activités de jour, les ressources résidentielles, la TÉVA, le transport et l’offre de service du MSSS.</w:t>
      </w:r>
    </w:p>
    <w:p w:rsidR="00EF72C5" w:rsidRPr="00077CBC" w:rsidRDefault="00EF72C5" w:rsidP="00EF72C5">
      <w:pPr>
        <w:pStyle w:val="Textebrut"/>
        <w:rPr>
          <w:rFonts w:ascii="Arial" w:hAnsi="Arial" w:cs="Arial"/>
          <w:szCs w:val="22"/>
        </w:rPr>
      </w:pPr>
      <w:r w:rsidRPr="00077CBC">
        <w:rPr>
          <w:rFonts w:ascii="Arial" w:hAnsi="Arial" w:cs="Arial"/>
          <w:szCs w:val="22"/>
        </w:rPr>
        <w:t>Nous avons rencontré également le caucus du PQ de la Montérégie, 10</w:t>
      </w:r>
      <w:r w:rsidR="00C452E8">
        <w:rPr>
          <w:rFonts w:ascii="Arial" w:hAnsi="Arial" w:cs="Arial"/>
          <w:szCs w:val="22"/>
        </w:rPr>
        <w:t xml:space="preserve"> personnes ont participé,</w:t>
      </w:r>
      <w:bookmarkStart w:id="0" w:name="_GoBack"/>
      <w:bookmarkEnd w:id="0"/>
      <w:r w:rsidR="00C452E8">
        <w:rPr>
          <w:rFonts w:ascii="Arial" w:hAnsi="Arial" w:cs="Arial"/>
          <w:szCs w:val="22"/>
        </w:rPr>
        <w:t xml:space="preserve"> soit </w:t>
      </w:r>
      <w:r w:rsidRPr="00077CBC">
        <w:rPr>
          <w:rFonts w:ascii="Arial" w:hAnsi="Arial" w:cs="Arial"/>
          <w:szCs w:val="22"/>
        </w:rPr>
        <w:t>3 députés et des attachés politiques des députés qui n’ont pu se présenter (7 circonscriptions représentées dont une de Montréal)</w:t>
      </w:r>
    </w:p>
    <w:p w:rsidR="00EF72C5" w:rsidRPr="00077CBC" w:rsidRDefault="00EF72C5" w:rsidP="00EF72C5">
      <w:pPr>
        <w:rPr>
          <w:rFonts w:cs="Arial"/>
          <w:sz w:val="22"/>
          <w:szCs w:val="22"/>
        </w:rPr>
      </w:pPr>
      <w:r w:rsidRPr="00077CBC">
        <w:rPr>
          <w:rFonts w:cs="Arial"/>
          <w:sz w:val="22"/>
          <w:szCs w:val="22"/>
        </w:rPr>
        <w:t>Les sujets discutés : le soutien à la famille, le soutien à domicile, les activités de jour, les ressources résidentielles, la TÉVA, l’éducation, l’emploi, les plans d’action des villes, le transport, l’habitation, la compensation équitable.</w:t>
      </w:r>
    </w:p>
    <w:p w:rsidR="00B10758" w:rsidRPr="00077CBC" w:rsidRDefault="00B10758" w:rsidP="004063B5">
      <w:pPr>
        <w:pStyle w:val="Paragraphedeliste"/>
        <w:ind w:left="0"/>
        <w:rPr>
          <w:rFonts w:ascii="Arial" w:hAnsi="Arial" w:cs="Arial"/>
          <w:sz w:val="22"/>
          <w:szCs w:val="22"/>
        </w:rPr>
      </w:pPr>
    </w:p>
    <w:p w:rsidR="00B10758" w:rsidRPr="00077CBC" w:rsidRDefault="00B10758" w:rsidP="00B10758">
      <w:pPr>
        <w:pStyle w:val="Paragraphedeliste"/>
        <w:numPr>
          <w:ilvl w:val="0"/>
          <w:numId w:val="10"/>
        </w:numPr>
        <w:ind w:left="0"/>
        <w:rPr>
          <w:rFonts w:ascii="Arial" w:hAnsi="Arial" w:cs="Arial"/>
          <w:b/>
          <w:sz w:val="22"/>
          <w:szCs w:val="22"/>
        </w:rPr>
      </w:pPr>
      <w:r w:rsidRPr="00077CBC">
        <w:rPr>
          <w:rFonts w:ascii="Arial" w:hAnsi="Arial" w:cs="Arial"/>
          <w:b/>
          <w:sz w:val="22"/>
          <w:szCs w:val="22"/>
        </w:rPr>
        <w:t>Autres</w:t>
      </w:r>
    </w:p>
    <w:p w:rsidR="00B10758" w:rsidRPr="00077CBC" w:rsidRDefault="00D90D31" w:rsidP="00B10758">
      <w:pPr>
        <w:pStyle w:val="Paragraphedeliste"/>
        <w:ind w:left="0"/>
        <w:rPr>
          <w:rFonts w:ascii="Arial" w:hAnsi="Arial" w:cs="Arial"/>
          <w:sz w:val="22"/>
          <w:szCs w:val="22"/>
        </w:rPr>
      </w:pPr>
      <w:r w:rsidRPr="00077CBC">
        <w:rPr>
          <w:rFonts w:ascii="Arial" w:hAnsi="Arial" w:cs="Arial"/>
          <w:sz w:val="22"/>
          <w:szCs w:val="22"/>
        </w:rPr>
        <w:t>Aucun point</w:t>
      </w:r>
      <w:r w:rsidR="00EF72C5" w:rsidRPr="00077CBC">
        <w:rPr>
          <w:rFonts w:ascii="Arial" w:hAnsi="Arial" w:cs="Arial"/>
          <w:sz w:val="22"/>
          <w:szCs w:val="22"/>
        </w:rPr>
        <w:t xml:space="preserve"> n’est ajouté</w:t>
      </w:r>
      <w:r w:rsidR="00077CBC" w:rsidRPr="00077CBC">
        <w:rPr>
          <w:rFonts w:ascii="Arial" w:hAnsi="Arial" w:cs="Arial"/>
          <w:sz w:val="22"/>
          <w:szCs w:val="22"/>
        </w:rPr>
        <w:t>.</w:t>
      </w:r>
    </w:p>
    <w:p w:rsidR="00EF72C5" w:rsidRPr="00077CBC" w:rsidRDefault="00EF72C5" w:rsidP="00B10758">
      <w:pPr>
        <w:pStyle w:val="Paragraphedeliste"/>
        <w:ind w:left="0"/>
        <w:rPr>
          <w:rFonts w:ascii="Arial" w:hAnsi="Arial" w:cs="Arial"/>
          <w:sz w:val="22"/>
          <w:szCs w:val="22"/>
        </w:rPr>
      </w:pPr>
    </w:p>
    <w:p w:rsidR="00B10758" w:rsidRPr="00077CBC" w:rsidRDefault="00B10758" w:rsidP="00B10758">
      <w:pPr>
        <w:pStyle w:val="Paragraphedeliste"/>
        <w:numPr>
          <w:ilvl w:val="0"/>
          <w:numId w:val="10"/>
        </w:numPr>
        <w:ind w:left="0"/>
        <w:rPr>
          <w:rFonts w:ascii="Arial" w:hAnsi="Arial" w:cs="Arial"/>
          <w:b/>
          <w:sz w:val="22"/>
          <w:szCs w:val="22"/>
        </w:rPr>
      </w:pPr>
      <w:r w:rsidRPr="00077CBC">
        <w:rPr>
          <w:rFonts w:ascii="Arial" w:hAnsi="Arial" w:cs="Arial"/>
          <w:b/>
          <w:sz w:val="22"/>
          <w:szCs w:val="22"/>
        </w:rPr>
        <w:t>Calendrier des rencontres 2015-16</w:t>
      </w:r>
    </w:p>
    <w:p w:rsidR="00B10758" w:rsidRPr="00077CBC" w:rsidRDefault="00EF72C5" w:rsidP="00EF72C5">
      <w:pPr>
        <w:pStyle w:val="Paragraphedeliste"/>
        <w:numPr>
          <w:ilvl w:val="0"/>
          <w:numId w:val="18"/>
        </w:numPr>
        <w:rPr>
          <w:rFonts w:ascii="Arial" w:hAnsi="Arial" w:cs="Arial"/>
          <w:sz w:val="22"/>
          <w:szCs w:val="22"/>
        </w:rPr>
      </w:pPr>
      <w:r w:rsidRPr="00077CBC">
        <w:rPr>
          <w:rFonts w:ascii="Arial" w:hAnsi="Arial" w:cs="Arial"/>
          <w:sz w:val="22"/>
          <w:szCs w:val="22"/>
        </w:rPr>
        <w:t>Le 21 janvier 2016 de 9h30 à 11h30</w:t>
      </w:r>
    </w:p>
    <w:p w:rsidR="00EF72C5" w:rsidRPr="00077CBC" w:rsidRDefault="00EF72C5" w:rsidP="00077CBC">
      <w:pPr>
        <w:pStyle w:val="Paragraphedeliste"/>
        <w:numPr>
          <w:ilvl w:val="0"/>
          <w:numId w:val="18"/>
        </w:numPr>
        <w:rPr>
          <w:rFonts w:ascii="Arial" w:hAnsi="Arial" w:cs="Arial"/>
          <w:sz w:val="22"/>
          <w:szCs w:val="22"/>
        </w:rPr>
      </w:pPr>
      <w:r w:rsidRPr="00077CBC">
        <w:rPr>
          <w:rFonts w:ascii="Arial" w:hAnsi="Arial" w:cs="Arial"/>
          <w:sz w:val="22"/>
          <w:szCs w:val="22"/>
        </w:rPr>
        <w:t>Le 16 mars 2016 de 9h30 à 11h30</w:t>
      </w:r>
    </w:p>
    <w:p w:rsidR="00EF72C5" w:rsidRPr="00077CBC" w:rsidRDefault="00EF72C5" w:rsidP="00077CBC">
      <w:pPr>
        <w:pStyle w:val="Paragraphedeliste"/>
        <w:numPr>
          <w:ilvl w:val="0"/>
          <w:numId w:val="18"/>
        </w:numPr>
        <w:rPr>
          <w:rFonts w:ascii="Arial" w:hAnsi="Arial" w:cs="Arial"/>
          <w:sz w:val="22"/>
          <w:szCs w:val="22"/>
        </w:rPr>
      </w:pPr>
      <w:r w:rsidRPr="00077CBC">
        <w:rPr>
          <w:rFonts w:ascii="Arial" w:hAnsi="Arial" w:cs="Arial"/>
          <w:sz w:val="22"/>
          <w:szCs w:val="22"/>
        </w:rPr>
        <w:t>Le 4 mai 2016 de 9h30 à 11h30</w:t>
      </w:r>
    </w:p>
    <w:p w:rsidR="00B10758" w:rsidRPr="00077CBC" w:rsidRDefault="00EF72C5" w:rsidP="00077CBC">
      <w:pPr>
        <w:pStyle w:val="Paragraphedeliste"/>
        <w:numPr>
          <w:ilvl w:val="0"/>
          <w:numId w:val="18"/>
        </w:numPr>
        <w:rPr>
          <w:rFonts w:ascii="Arial" w:hAnsi="Arial" w:cs="Arial"/>
          <w:sz w:val="22"/>
          <w:szCs w:val="22"/>
        </w:rPr>
      </w:pPr>
      <w:r w:rsidRPr="00077CBC">
        <w:rPr>
          <w:rFonts w:ascii="Arial" w:hAnsi="Arial" w:cs="Arial"/>
          <w:sz w:val="22"/>
          <w:szCs w:val="22"/>
        </w:rPr>
        <w:t>Le 9 juin 2016 la rencontre d’échanges avec les membres  qui précède l’AGA du GAPHRSM (prévoir la journée entière)</w:t>
      </w:r>
    </w:p>
    <w:p w:rsidR="00EF72C5" w:rsidRPr="00077CBC" w:rsidRDefault="00EF72C5" w:rsidP="00B10758">
      <w:pPr>
        <w:rPr>
          <w:rFonts w:cs="Arial"/>
          <w:sz w:val="22"/>
          <w:szCs w:val="22"/>
        </w:rPr>
      </w:pPr>
    </w:p>
    <w:p w:rsidR="00077CBC" w:rsidRPr="00077CBC" w:rsidRDefault="00077CBC" w:rsidP="00B10758">
      <w:pPr>
        <w:rPr>
          <w:rFonts w:cs="Arial"/>
          <w:sz w:val="22"/>
          <w:szCs w:val="22"/>
        </w:rPr>
      </w:pPr>
    </w:p>
    <w:p w:rsidR="00077CBC" w:rsidRPr="00077CBC" w:rsidRDefault="00077CBC" w:rsidP="00B10758">
      <w:pPr>
        <w:rPr>
          <w:rFonts w:cs="Arial"/>
          <w:sz w:val="22"/>
          <w:szCs w:val="22"/>
        </w:rPr>
      </w:pPr>
    </w:p>
    <w:p w:rsidR="00B10758" w:rsidRPr="00077CBC" w:rsidRDefault="00B10758" w:rsidP="00B10758">
      <w:pPr>
        <w:rPr>
          <w:rFonts w:cs="Arial"/>
          <w:sz w:val="22"/>
          <w:szCs w:val="22"/>
        </w:rPr>
      </w:pPr>
      <w:r w:rsidRPr="00077CBC">
        <w:rPr>
          <w:rFonts w:cs="Arial"/>
          <w:sz w:val="22"/>
          <w:szCs w:val="22"/>
        </w:rPr>
        <w:t>PC pour le comité SAFP</w:t>
      </w:r>
    </w:p>
    <w:p w:rsidR="006542E8" w:rsidRPr="00077CBC" w:rsidRDefault="006542E8">
      <w:pPr>
        <w:rPr>
          <w:rFonts w:cs="Arial"/>
          <w:sz w:val="22"/>
          <w:szCs w:val="22"/>
        </w:rPr>
      </w:pPr>
    </w:p>
    <w:sectPr w:rsidR="006542E8" w:rsidRPr="00077CB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58" w:rsidRDefault="00B10758" w:rsidP="00B10758">
      <w:r>
        <w:separator/>
      </w:r>
    </w:p>
  </w:endnote>
  <w:endnote w:type="continuationSeparator" w:id="0">
    <w:p w:rsidR="00B10758" w:rsidRDefault="00B10758" w:rsidP="00B1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26302"/>
      <w:docPartObj>
        <w:docPartGallery w:val="Page Numbers (Bottom of Page)"/>
        <w:docPartUnique/>
      </w:docPartObj>
    </w:sdtPr>
    <w:sdtEndPr/>
    <w:sdtContent>
      <w:p w:rsidR="00B10758" w:rsidRDefault="00B10758">
        <w:pPr>
          <w:pStyle w:val="Pieddepage"/>
          <w:jc w:val="right"/>
        </w:pPr>
        <w:r>
          <w:fldChar w:fldCharType="begin"/>
        </w:r>
        <w:r>
          <w:instrText>PAGE   \* MERGEFORMAT</w:instrText>
        </w:r>
        <w:r>
          <w:fldChar w:fldCharType="separate"/>
        </w:r>
        <w:r w:rsidR="00C452E8" w:rsidRPr="00C452E8">
          <w:rPr>
            <w:noProof/>
            <w:lang w:val="fr-FR"/>
          </w:rPr>
          <w:t>4</w:t>
        </w:r>
        <w:r>
          <w:fldChar w:fldCharType="end"/>
        </w:r>
      </w:p>
    </w:sdtContent>
  </w:sdt>
  <w:p w:rsidR="00B10758" w:rsidRDefault="00B10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58" w:rsidRDefault="00B10758" w:rsidP="00B10758">
      <w:r>
        <w:separator/>
      </w:r>
    </w:p>
  </w:footnote>
  <w:footnote w:type="continuationSeparator" w:id="0">
    <w:p w:rsidR="00B10758" w:rsidRDefault="00B10758" w:rsidP="00B10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BF5"/>
    <w:multiLevelType w:val="hybridMultilevel"/>
    <w:tmpl w:val="9064B6A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20FF3"/>
    <w:multiLevelType w:val="hybridMultilevel"/>
    <w:tmpl w:val="EE0C04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8E3AFE"/>
    <w:multiLevelType w:val="hybridMultilevel"/>
    <w:tmpl w:val="FEA6CA6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623168"/>
    <w:multiLevelType w:val="multilevel"/>
    <w:tmpl w:val="3E10644C"/>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A3095"/>
    <w:multiLevelType w:val="hybridMultilevel"/>
    <w:tmpl w:val="E444A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542E35"/>
    <w:multiLevelType w:val="multilevel"/>
    <w:tmpl w:val="C4DCCE10"/>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ED738F7"/>
    <w:multiLevelType w:val="hybridMultilevel"/>
    <w:tmpl w:val="384C0C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1B41204"/>
    <w:multiLevelType w:val="hybridMultilevel"/>
    <w:tmpl w:val="D6F03A1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7992FD8"/>
    <w:multiLevelType w:val="hybridMultilevel"/>
    <w:tmpl w:val="F782F7C8"/>
    <w:lvl w:ilvl="0" w:tplc="0C0C000F">
      <w:start w:val="7"/>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C1831FC"/>
    <w:multiLevelType w:val="hybridMultilevel"/>
    <w:tmpl w:val="B72CA1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D5C2C50"/>
    <w:multiLevelType w:val="hybridMultilevel"/>
    <w:tmpl w:val="64E05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E3942CE"/>
    <w:multiLevelType w:val="hybridMultilevel"/>
    <w:tmpl w:val="D108C8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0FD6723"/>
    <w:multiLevelType w:val="hybridMultilevel"/>
    <w:tmpl w:val="B9244B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1B31F92"/>
    <w:multiLevelType w:val="multilevel"/>
    <w:tmpl w:val="0C0C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AA3C4B"/>
    <w:multiLevelType w:val="hybridMultilevel"/>
    <w:tmpl w:val="B32C2A8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AAB00A3"/>
    <w:multiLevelType w:val="hybridMultilevel"/>
    <w:tmpl w:val="C5E2028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CE7127"/>
    <w:multiLevelType w:val="hybridMultilevel"/>
    <w:tmpl w:val="6994D18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0C764B7"/>
    <w:multiLevelType w:val="hybridMultilevel"/>
    <w:tmpl w:val="15A4BAF2"/>
    <w:lvl w:ilvl="0" w:tplc="0C0C000F">
      <w:start w:val="5"/>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7"/>
  </w:num>
  <w:num w:numId="2">
    <w:abstractNumId w:val="8"/>
  </w:num>
  <w:num w:numId="3">
    <w:abstractNumId w:val="6"/>
  </w:num>
  <w:num w:numId="4">
    <w:abstractNumId w:val="11"/>
  </w:num>
  <w:num w:numId="5">
    <w:abstractNumId w:val="10"/>
  </w:num>
  <w:num w:numId="6">
    <w:abstractNumId w:val="13"/>
  </w:num>
  <w:num w:numId="7">
    <w:abstractNumId w:val="16"/>
  </w:num>
  <w:num w:numId="8">
    <w:abstractNumId w:val="1"/>
  </w:num>
  <w:num w:numId="9">
    <w:abstractNumId w:val="14"/>
  </w:num>
  <w:num w:numId="10">
    <w:abstractNumId w:val="3"/>
  </w:num>
  <w:num w:numId="11">
    <w:abstractNumId w:val="12"/>
  </w:num>
  <w:num w:numId="12">
    <w:abstractNumId w:val="0"/>
  </w:num>
  <w:num w:numId="13">
    <w:abstractNumId w:val="15"/>
  </w:num>
  <w:num w:numId="14">
    <w:abstractNumId w:val="5"/>
  </w:num>
  <w:num w:numId="15">
    <w:abstractNumId w:val="9"/>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58"/>
    <w:rsid w:val="00063B1E"/>
    <w:rsid w:val="00077CBC"/>
    <w:rsid w:val="00136C64"/>
    <w:rsid w:val="0017410A"/>
    <w:rsid w:val="00286DBA"/>
    <w:rsid w:val="002D1A0C"/>
    <w:rsid w:val="003446E0"/>
    <w:rsid w:val="004063B5"/>
    <w:rsid w:val="004C030B"/>
    <w:rsid w:val="00577108"/>
    <w:rsid w:val="006542E8"/>
    <w:rsid w:val="008661E4"/>
    <w:rsid w:val="008D4D46"/>
    <w:rsid w:val="009F561A"/>
    <w:rsid w:val="00B10758"/>
    <w:rsid w:val="00B35747"/>
    <w:rsid w:val="00BE4CAB"/>
    <w:rsid w:val="00C122BC"/>
    <w:rsid w:val="00C14134"/>
    <w:rsid w:val="00C452E8"/>
    <w:rsid w:val="00CF2035"/>
    <w:rsid w:val="00D90D31"/>
    <w:rsid w:val="00E429A6"/>
    <w:rsid w:val="00EF72C5"/>
    <w:rsid w:val="00F10613"/>
    <w:rsid w:val="00FF1E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F5C40FE-E145-4D69-9F49-1BFE2AE7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58"/>
    <w:pPr>
      <w:spacing w:after="0" w:line="240" w:lineRule="auto"/>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B10758"/>
    <w:pPr>
      <w:ind w:left="720"/>
      <w:contextualSpacing/>
    </w:pPr>
    <w:rPr>
      <w:rFonts w:ascii="Times New Roman" w:hAnsi="Times New Roman"/>
    </w:rPr>
  </w:style>
  <w:style w:type="paragraph" w:styleId="En-tte">
    <w:name w:val="header"/>
    <w:basedOn w:val="Normal"/>
    <w:link w:val="En-tteCar"/>
    <w:uiPriority w:val="99"/>
    <w:unhideWhenUsed/>
    <w:rsid w:val="00B10758"/>
    <w:pPr>
      <w:tabs>
        <w:tab w:val="center" w:pos="4320"/>
        <w:tab w:val="right" w:pos="8640"/>
      </w:tabs>
    </w:pPr>
  </w:style>
  <w:style w:type="character" w:customStyle="1" w:styleId="En-tteCar">
    <w:name w:val="En-tête Car"/>
    <w:basedOn w:val="Policepardfaut"/>
    <w:link w:val="En-tte"/>
    <w:uiPriority w:val="99"/>
    <w:rsid w:val="00B10758"/>
    <w:rPr>
      <w:rFonts w:ascii="Arial" w:eastAsia="Times New Roman" w:hAnsi="Arial" w:cs="Times New Roman"/>
      <w:sz w:val="24"/>
      <w:szCs w:val="24"/>
      <w:lang w:eastAsia="fr-CA"/>
    </w:rPr>
  </w:style>
  <w:style w:type="paragraph" w:styleId="Pieddepage">
    <w:name w:val="footer"/>
    <w:basedOn w:val="Normal"/>
    <w:link w:val="PieddepageCar"/>
    <w:uiPriority w:val="99"/>
    <w:unhideWhenUsed/>
    <w:rsid w:val="00B10758"/>
    <w:pPr>
      <w:tabs>
        <w:tab w:val="center" w:pos="4320"/>
        <w:tab w:val="right" w:pos="8640"/>
      </w:tabs>
    </w:pPr>
  </w:style>
  <w:style w:type="character" w:customStyle="1" w:styleId="PieddepageCar">
    <w:name w:val="Pied de page Car"/>
    <w:basedOn w:val="Policepardfaut"/>
    <w:link w:val="Pieddepage"/>
    <w:uiPriority w:val="99"/>
    <w:rsid w:val="00B10758"/>
    <w:rPr>
      <w:rFonts w:ascii="Arial" w:eastAsia="Times New Roman" w:hAnsi="Arial" w:cs="Times New Roman"/>
      <w:sz w:val="24"/>
      <w:szCs w:val="24"/>
      <w:lang w:eastAsia="fr-CA"/>
    </w:rPr>
  </w:style>
  <w:style w:type="paragraph" w:styleId="Textebrut">
    <w:name w:val="Plain Text"/>
    <w:basedOn w:val="Normal"/>
    <w:link w:val="TextebrutCar"/>
    <w:uiPriority w:val="99"/>
    <w:unhideWhenUsed/>
    <w:rsid w:val="009F561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9F561A"/>
    <w:rPr>
      <w:rFonts w:ascii="Calibri" w:hAnsi="Calibri"/>
      <w:szCs w:val="21"/>
    </w:rPr>
  </w:style>
  <w:style w:type="table" w:styleId="Grilledutableau">
    <w:name w:val="Table Grid"/>
    <w:basedOn w:val="TableauNormal"/>
    <w:uiPriority w:val="39"/>
    <w:rsid w:val="00E4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3B5"/>
    <w:pPr>
      <w:autoSpaceDE w:val="0"/>
      <w:autoSpaceDN w:val="0"/>
      <w:adjustRightInd w:val="0"/>
      <w:spacing w:after="0" w:line="240" w:lineRule="auto"/>
    </w:pPr>
    <w:rPr>
      <w:rFonts w:ascii="Arial" w:eastAsia="Times New Roman" w:hAnsi="Arial" w:cs="Arial"/>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1484</Words>
  <Characters>8162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7</cp:revision>
  <dcterms:created xsi:type="dcterms:W3CDTF">2015-11-18T17:36:00Z</dcterms:created>
  <dcterms:modified xsi:type="dcterms:W3CDTF">2015-11-19T14:24:00Z</dcterms:modified>
</cp:coreProperties>
</file>